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بدايع نكار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بدايع نكار
</w:t>
      </w:r>
    </w:p>
    <w:p>
      <w:pPr/>
      <w:r>
        <w:rPr/>
        <w:t xml:space="preserve">بدايع نكار من علماء عصر مظفر الدين شاه له من المؤلفات</w:t>
      </w:r>
    </w:p>
    <w:p/>
    <w:p>
      <w:pPr/>
      <w:r>
        <w:rPr/>
        <w:t xml:space="preserve">(1) بدايع الأحكام في الفقه مطبوع ألفه سنة 1316</w:t>
      </w:r>
    </w:p>
    <w:p/>
    <w:p>
      <w:pPr/>
      <w:r>
        <w:rPr/>
        <w:t xml:space="preserve">(2) رياض المنجمين في علم الهيئة القديم والجديد مطبوع</w:t>
      </w:r>
    </w:p>
    <w:p/>
    <w:p>
      <w:pPr/>
      <w:r>
        <w:rPr/>
        <w:t xml:space="preserve">(3) بدائع الأنوار في حالات سابع الأطهار، موسى بن جعفر عليه السلام مطبوع</w:t>
      </w:r>
    </w:p>
    <w:p/>
    <w:p>
      <w:pPr/>
      <w:r>
        <w:rPr/>
        <w:t xml:space="preserve">(4) صراط العارفين في أصول الدين</w:t>
      </w:r>
    </w:p>
    <w:p/>
    <w:p>
      <w:pPr/>
      <w:r>
        <w:rPr/>
        <w:t xml:space="preserve">(5) البديعية في شرح ألفية ابن مالك مطبوعة</w:t>
      </w:r>
    </w:p>
    <w:p/>
    <w:p>
      <w:pPr/>
      <w:r>
        <w:rPr/>
        <w:t xml:space="preserve">(6) اللاهوتية في شرح تهذيب المنطق للتفتازاني فارسي مطبوع</w:t>
      </w:r>
    </w:p>
    <w:p/>
    <w:p>
      <w:pPr/>
      <w:r>
        <w:rPr/>
        <w:t xml:space="preserve">(7) بدايع الوصول إلى علم الأصول في أصول الفقه</w:t>
      </w:r>
    </w:p>
    <w:p/>
    <w:p>
      <w:pPr/>
      <w:r>
        <w:rPr/>
        <w:t xml:space="preserve">(8) بدايع الحساب في مختصر خلاصة الحساب فارسي</w:t>
      </w:r>
    </w:p>
    <w:p/>
    <w:p>
      <w:pPr/>
      <w:r>
        <w:rPr/>
        <w:t xml:space="preserve">(9) العلائم البديعة في علماء الشيعة</w:t>
      </w:r>
    </w:p>
    <w:p/>
    <w:p>
      <w:pPr/>
      <w:r>
        <w:rPr/>
        <w:t xml:space="preserve">(10) افتضاح الكافرين في اختلاف عبارات التوراة والإنجيل بعضها مع بعض</w:t>
      </w:r>
    </w:p>
    <w:p/>
    <w:p>
      <w:pPr/>
      <w:r>
        <w:rPr/>
        <w:t xml:space="preserve">(11) كتاب حمدان وتهران في الحكايات المضحكة</w:t>
      </w:r>
    </w:p>
    <w:p/>
    <w:p>
      <w:pPr/>
      <w:r>
        <w:rPr/>
        <w:t xml:space="preserve">(12) البدايع المهدوية في تمام الفقه</w:t>
      </w:r>
    </w:p>
    <w:p/>
    <w:p>
      <w:pPr/>
      <w:r>
        <w:rPr/>
        <w:t xml:space="preserve">(13) ديوان شعر فيه قريب عشرة آلاف بيت.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2026-07-26T03:49:50+03:00</dcterms:created>
  <dcterms:modified xsi:type="dcterms:W3CDTF">2026-07-26T03:49:50+03:00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