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الأشج أبو الدنيا المغربي
</w:t>
      </w:r>
    </w:p>
    <w:p>
      <w:pPr>
        <w:jc w:val="start"/>
        <w:bidi/>
      </w:pPr>
      <w:r>
        <w:rPr>
          <w:rFonts w:ascii="arial" w:hAnsi="arial" w:eastAsia="arial" w:cs="arial"/>
          <w:sz w:val="28"/>
          <w:szCs w:val="28"/>
          <w:b w:val="1"/>
          <w:bCs w:val="1"/>
          <w:rtl/>
        </w:rPr>
        <w:t xml:space="preserve">الأشج أبو الدنيا المغربي
</w:t>
      </w:r>
    </w:p>
    <w:p>
      <w:pPr/>
      <w:r>
        <w:rPr/>
        <w:t xml:space="preserve">الأشج أبو الدنيا المغربي اسمه علي بن عثمان.</w:t>
      </w:r>
    </w:p>
    <w:p>
      <w:pPr>
        <w:jc w:val="start"/>
        <w:bidi/>
      </w:pPr>
      <w:r>
        <w:rPr>
          <w:sz w:val="24"/>
          <w:szCs w:val="24"/>
          <w:b w:val="1"/>
          <w:bCs w:val="1"/>
          <w:rtl/>
        </w:rPr>
        <w:t xml:space="preserve">
أعيان الشيعة،(دار التعارف للمطبوعات - بيروت،1983،ط 1،ج 3،ص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الأشج، أبو الدنيا
</w:t>
      </w:r>
    </w:p>
    <w:p>
      <w:pPr/>
      <w:r>
        <w:rPr/>
        <w:t xml:space="preserve">الأشج، أبو الدنيا المغربي اختلف في اسمه والأشهر أنه عثمان، وقيل: علي. وقيل: غير ذلك.</w:t>
      </w:r>
    </w:p>
    <w:p/>
    <w:p>
      <w:pPr/>
      <w:r>
        <w:rPr/>
        <w:t xml:space="preserve">وأكثر الأخبار ليس فيها ما يدل على الصحبة النبوية، وإنما فيها صحبة علي. وفي بعضها الصحبة العليا. وسيأتي بيان ذلك في ترجمة من اسمه عثمان.</w:t>
      </w:r>
    </w:p>
    <w:p>
      <w:pPr>
        <w:jc w:val="start"/>
        <w:bidi/>
      </w:pPr>
      <w:r>
        <w:rPr>
          <w:sz w:val="24"/>
          <w:szCs w:val="24"/>
          <w:b w:val="1"/>
          <w:bCs w:val="1"/>
          <w:rtl/>
        </w:rPr>
        <w:t xml:space="preserve">
الإصابة في تمييز الصحابة،(دار الكتب العلمية - بيروت،1995،ط 1،ج 1،ص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الأشج، أبو الدنيا المغربي
</w:t>
      </w:r>
    </w:p>
    <w:p>
      <w:pPr/>
      <w:r>
        <w:rPr/>
        <w:t xml:space="preserve">الأشج، أبو الدنيا المغربي. أحد الطرقية الكذابين، يأتي في الكنى.</w:t>
      </w:r>
    </w:p>
    <w:p>
      <w:pPr>
        <w:jc w:val="start"/>
        <w:bidi/>
      </w:pPr>
      <w:r>
        <w:rPr>
          <w:sz w:val="24"/>
          <w:szCs w:val="24"/>
          <w:b w:val="1"/>
          <w:bCs w:val="1"/>
          <w:rtl/>
        </w:rPr>
        <w:t xml:space="preserve">
ميزان الاعتدال في نقد الرجال،(دار المعرفة للطباعة والنشر، بيروت - لبنان،1963،ط 1،ج 1،ص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عثمان الاشج، أبو الدنيا
</w:t>
      </w:r>
    </w:p>
    <w:p>
      <w:pPr/>
      <w:r>
        <w:rPr/>
        <w:t xml:space="preserve">علي بن عثمان الاشج، أبو الدنيا. وقيل حطان.</w:t>
      </w:r>
    </w:p>
    <w:p/>
    <w:p>
      <w:pPr/>
      <w:r>
        <w:rPr/>
        <w:t xml:space="preserve">وقيل غير ذلك.</w:t>
      </w:r>
    </w:p>
    <w:p/>
    <w:p>
      <w:pPr/>
      <w:r>
        <w:rPr/>
        <w:t xml:space="preserve">كذاب.</w:t>
      </w:r>
    </w:p>
    <w:p/>
    <w:p>
      <w:pPr/>
      <w:r>
        <w:rPr/>
        <w:t xml:space="preserve">يأتي في الكنى.</w:t>
      </w:r>
    </w:p>
    <w:p>
      <w:pPr>
        <w:jc w:val="start"/>
        <w:bidi/>
      </w:pPr>
      <w:r>
        <w:rPr>
          <w:sz w:val="24"/>
          <w:szCs w:val="24"/>
          <w:b w:val="1"/>
          <w:bCs w:val="1"/>
          <w:rtl/>
        </w:rPr>
        <w:t xml:space="preserve">
ميزان الاعتدال في نقد الرجال،(دار المعرفة للطباعة والنشر، بيروت - لبنان،1963،ط 1،ج 3،ص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عثمان بن خطاب أبو الدنيا
</w:t>
      </w:r>
    </w:p>
    <w:p>
      <w:pPr/>
      <w:r>
        <w:rPr/>
        <w:t xml:space="preserve">علي بن عثمان بن خطاب أبو الدنيا كذاب دجال قدم مصر وحدث عن علي</w:t>
      </w:r>
    </w:p>
    <w:p/>
    <w:p>
      <w:pPr/>
      <w:r>
        <w:rPr/>
        <w:t xml:space="preserve">ذكره أبو القاسم بن الطحان في ذيله علي بن يونس فقال قدم من المغرب إلى مصر سنة</w:t>
      </w:r>
    </w:p>
    <w:p/>
    <w:p>
      <w:pPr/>
      <w:r>
        <w:rPr/>
        <w:t xml:space="preserve">عشر وثلثمائة ذكر أنه رأى علي بن أبي طالب ومعاوية وغيرهما وأنه أتي له من العمر ثلثمائة ونيف</w:t>
      </w:r>
    </w:p>
    <w:p/>
    <w:p>
      <w:pPr/>
      <w:r>
        <w:rPr/>
        <w:t xml:space="preserve">قال ابن الطحان حدثني عبد العزيز بن فرج وهشام بن محمد الرعيني قالا ثنا علي بن عثمان بن خطاب سمعت علي بن أبي طالب يقول سمعت النبي صلى الله عليه وسلم يقول</w:t>
      </w:r>
    </w:p>
    <w:p/>
    <w:p>
      <w:pPr/>
      <w:r>
        <w:rPr/>
        <w:t xml:space="preserve">من كذب علي متعمدا دخل النار</w:t>
      </w:r>
    </w:p>
    <w:p/>
    <w:p>
      <w:pPr/>
      <w:r>
        <w:rPr/>
        <w:t xml:space="preserve">ذكره الذهبي في من اسمه عثمان فقال عثمان بن خطاب وهذا هو المعروف</w:t>
      </w:r>
    </w:p>
    <w:p>
      <w:pPr>
        <w:jc w:val="start"/>
        <w:bidi/>
      </w:pPr>
      <w:r>
        <w:rPr>
          <w:sz w:val="24"/>
          <w:szCs w:val="24"/>
          <w:b w:val="1"/>
          <w:bCs w:val="1"/>
          <w:rtl/>
        </w:rPr>
        <w:t xml:space="preserve">
ذيل على ميزان الاعتدال،(دار الكتب العلمية - بيروت،1995،ط 1،ج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الأشج، أبو الدنيا المغربي
</w:t>
      </w:r>
    </w:p>
    <w:p>
      <w:pPr/>
      <w:r>
        <w:rPr/>
        <w:t xml:space="preserve">الأشج، أبو الدنيا المغربي: أقل من كذاب.</w:t>
      </w:r>
    </w:p>
    <w:p>
      <w:pPr>
        <w:jc w:val="start"/>
        <w:bidi/>
      </w:pPr>
      <w:r>
        <w:rPr>
          <w:sz w:val="24"/>
          <w:szCs w:val="24"/>
          <w:b w:val="1"/>
          <w:bCs w:val="1"/>
          <w:rtl/>
        </w:rPr>
        <w:t xml:space="preserve">
ديوان الضعفاء،(مكتبة النهضة الحديثة - مكة،1967،ط 2،ج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2026-07-27T11:22:02+03:00</dcterms:created>
  <dcterms:modified xsi:type="dcterms:W3CDTF">2026-07-27T11:22:02+03:00</dcterms:modified>
</cp:coreProperties>
</file>

<file path=docProps/custom.xml><?xml version="1.0" encoding="utf-8"?>
<Properties xmlns="http://schemas.openxmlformats.org/officeDocument/2006/custom-properties" xmlns:vt="http://schemas.openxmlformats.org/officeDocument/2006/docPropsVTypes"/>
</file>