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بن علي
</w:t>
      </w:r>
    </w:p>
    <w:p>
      <w:pPr>
        <w:jc w:val="start"/>
        <w:bidi/>
      </w:pPr>
      <w:r>
        <w:rPr>
          <w:rFonts w:ascii="arial" w:hAnsi="arial" w:eastAsia="arial" w:cs="arial"/>
          <w:sz w:val="28"/>
          <w:szCs w:val="28"/>
          <w:b w:val="1"/>
          <w:bCs w:val="1"/>
          <w:rtl/>
        </w:rPr>
        <w:t xml:space="preserve">إسماعيل بن محمد بن علي
</w:t>
      </w:r>
    </w:p>
    <w:p>
      <w:pPr/>
      <w:r>
        <w:rPr/>
        <w:t xml:space="preserve">إسماعيل بن محمد بن علي في كتاب لبعض المعاصرين إن الشيخ في رجاله عده من أصحاب العسكري عليه السلام (انتهى) ولم ينقل ذلك الميرزا في منهج المقال ولا في الوسيط ولا صاحب النقد ولا غيرهما وليس عندي رجال الشيخ لأعرف صحة ذلك من فساده والكتاب المذكور لا يعول على ضبطه.</w:t>
      </w:r>
    </w:p>
    <w:p>
      <w:pPr>
        <w:jc w:val="start"/>
        <w:bidi/>
      </w:pPr>
      <w:r>
        <w:rPr>
          <w:sz w:val="24"/>
          <w:szCs w:val="24"/>
          <w:b w:val="1"/>
          <w:bCs w:val="1"/>
          <w:rtl/>
        </w:rPr>
        <w:t xml:space="preserve">
أعيان الشيعة،(دار التعارف للمطبوعات - بيروت،1983،ط 1،ج 3،ص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2026-07-27T14:19:07+03:00</dcterms:created>
  <dcterms:modified xsi:type="dcterms:W3CDTF">2026-07-27T14:19:07+03:00</dcterms:modified>
</cp:coreProperties>
</file>

<file path=docProps/custom.xml><?xml version="1.0" encoding="utf-8"?>
<Properties xmlns="http://schemas.openxmlformats.org/officeDocument/2006/custom-properties" xmlns:vt="http://schemas.openxmlformats.org/officeDocument/2006/docPropsVTypes"/>
</file>