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محمد بن علي بن محمد بن مسعود الجعفري نسبا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محمد بن علي بن محمد بن مسعود الجعفري نسبا
</w:t>
      </w:r>
    </w:p>
    <w:p>
      <w:pPr/>
      <w:r>
        <w:rPr/>
        <w:t xml:space="preserve">يوسف بن محمد بن علي بن محمد بن مسعود الجعفري نسبا </w:t>
      </w:r>
    </w:p>
    <w:p/>
    <w:p/>
    <w:p>
      <w:pPr/>
      <w:r>
        <w:rPr/>
        <w:t xml:space="preserve">أبو يعقوب.</w:t>
      </w:r>
    </w:p>
    <w:p/>
    <w:p/>
    <w:p>
      <w:pPr/>
      <w:r>
        <w:rPr/>
        <w:t xml:space="preserve">كان فقيها؛ فاضلا، عارفا، كاملا، نحويا، محدثا، لغويا.</w:t>
      </w:r>
    </w:p>
    <w:p/>
    <w:p/>
    <w:p>
      <w:pPr/>
      <w:r>
        <w:rPr/>
        <w:t xml:space="preserve">أخذ القراءات بزبيد عن يوسف المهلهل، والنحو عن إسحاق بن أفلح وكان عفيفا نزيها.</w:t>
      </w:r>
    </w:p>
    <w:p/>
    <w:p/>
    <w:p>
      <w:pPr/>
      <w:r>
        <w:rPr/>
        <w:t xml:space="preserve">درس بالأشرفية بتعز من بلاد اليمن.</w:t>
      </w:r>
    </w:p>
    <w:p/>
    <w:p/>
    <w:p>
      <w:pPr/>
      <w:r>
        <w:rPr/>
        <w:t xml:space="preserve">توفي سنة 746.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2026-07-27T14:07:30+03:00</dcterms:created>
  <dcterms:modified xsi:type="dcterms:W3CDTF">2026-07-27T14:07:30+03:00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