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السعود الفقيه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السعود الفقيه الحنفي
</w:t>
      </w:r>
    </w:p>
    <w:p>
      <w:pPr/>
      <w:r>
        <w:rPr/>
        <w:t xml:space="preserve">أبو السعود الفقيه الحنفي </w:t>
      </w:r>
    </w:p>
    <w:p/>
    <w:p/>
    <w:p>
      <w:pPr/>
      <w:r>
        <w:rPr/>
        <w:t xml:space="preserve">من أهل إسطنبول له شرح على «ألفية ابن مالك» وتفسير القرآن العظيم.</w:t>
      </w:r>
    </w:p>
    <w:p/>
    <w:p/>
    <w:p>
      <w:pPr/>
      <w:r>
        <w:rPr/>
        <w:t xml:space="preserve">وكان مفتي الحنفية بها.</w:t>
      </w:r>
    </w:p>
    <w:p/>
    <w:p/>
    <w:p>
      <w:pPr/>
      <w:r>
        <w:rPr/>
        <w:t xml:space="preserve">توفي سنة 982 وأرخ موته مامية الرومي ببيت قال فيه.</w:t>
      </w:r>
    </w:p>
    <w:p/>
    <w:p/>
    <w:p>
      <w:pPr>
        <w:jc w:val="center"/>
      </w:pPr>
      <w:r>
        <w:rPr>
          <w:color w:val="ff0000"/>
        </w:rPr>
        <w:t xml:space="preserve">زحل العالم قابل المريخ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موت مفتيها جاء في التاريخ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2026-07-25T06:07:00+03:00</dcterms:created>
  <dcterms:modified xsi:type="dcterms:W3CDTF">2026-07-25T06:07:00+03:00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