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محمد الغماري.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محمد الغماري.
</w:t>
      </w:r>
    </w:p>
    <w:p>
      <w:pPr/>
      <w:r>
        <w:rPr/>
        <w:t xml:space="preserve">أبو القاسم بن محمد الغماري. </w:t>
      </w:r>
    </w:p>
    <w:p/>
    <w:p/>
    <w:p>
      <w:pPr/>
      <w:r>
        <w:rPr/>
        <w:t xml:space="preserve">الفقيه المحدث، درس المدونة بعد موت شيخه أبي إسحاق الغماري بمسجد زنقة حجامة، من مدينة فاس المحروسة، بقرب القروبين منها.</w:t>
      </w:r>
    </w:p>
    <w:p/>
    <w:p/>
    <w:p>
      <w:pPr/>
      <w:r>
        <w:rPr/>
        <w:t xml:space="preserve">وكان من أحفظ أهل زمانه بالمدونة، وتحصيل مسائل المذهب.</w:t>
      </w:r>
    </w:p>
    <w:p/>
    <w:p/>
    <w:p>
      <w:pPr/>
      <w:r>
        <w:rPr/>
        <w:t xml:space="preserve">وكان حافظاً عالماً حسن الصورة أنشد يوماً:</w:t>
      </w:r>
    </w:p>
    <w:p/>
    <w:p/>
    <w:p>
      <w:pPr>
        <w:jc w:val="center"/>
      </w:pPr>
      <w:r>
        <w:rPr>
          <w:color w:val="ff0000"/>
        </w:rPr>
        <w:t xml:space="preserve">قنوع النفس يعقبها رواحا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وحرص النفس يدني للتواني</w:t>
      </w:r>
    </w:p>
    <w:p/>
    <w:p/>
    <w:p>
      <w:pPr>
        <w:jc w:val="center"/>
      </w:pPr>
      <w:r>
        <w:rPr>
          <w:color w:val="ff0000"/>
        </w:rPr>
        <w:t xml:space="preserve">وليس بزائد في الرزق حرص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بناقص منه التواني</w:t>
      </w:r>
    </w:p>
    <w:p/>
    <w:p/>
    <w:p>
      <w:pPr>
        <w:jc w:val="center"/>
      </w:pPr>
      <w:r>
        <w:rPr>
          <w:color w:val="ff0000"/>
        </w:rPr>
        <w:t xml:space="preserve">إذا ما الله سبب رزق عبد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أتى لك بالتواني والتداني </w:t>
      </w:r>
    </w:p>
    <w:p/>
    <w:p/>
    <w:p>
      <w:pPr/>
      <w:r>
        <w:rPr/>
        <w:t xml:space="preserve">كان حيا بعد 720 في غالب الظن.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2026-07-27T18:18:18+03:00</dcterms:created>
  <dcterms:modified xsi:type="dcterms:W3CDTF">2026-07-27T18:18:18+03:00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