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محمد بن موسى العبدوسي أبو فارس.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محمد بن موسى العبدوسي أبو فارس.
</w:t>
      </w:r>
    </w:p>
    <w:p>
      <w:pPr/>
      <w:r>
        <w:rPr/>
        <w:t xml:space="preserve">عبد العزيز بن محمد بن موسى العبدوسي أبو فارس. </w:t>
      </w:r>
    </w:p>
    <w:p/>
    <w:p/>
    <w:p>
      <w:pPr/>
      <w:r>
        <w:rPr/>
        <w:t xml:space="preserve">أذن لعمر بن يوسف التلقوني في الفتوى والتدريس سنة 821.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2026-07-27T15:15:27+03:00</dcterms:created>
  <dcterms:modified xsi:type="dcterms:W3CDTF">2026-07-27T15:15:27+03:00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