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إسماعيل
</w:t>
      </w:r>
    </w:p>
    <w:p>
      <w:pPr>
        <w:jc w:val="start"/>
        <w:bidi/>
      </w:pPr>
      <w:r>
        <w:rPr>
          <w:rFonts w:ascii="arial" w:hAnsi="arial" w:eastAsia="arial" w:cs="arial"/>
          <w:sz w:val="28"/>
          <w:szCs w:val="28"/>
          <w:b w:val="1"/>
          <w:bCs w:val="1"/>
          <w:rtl/>
        </w:rPr>
        <w:t xml:space="preserve">أسد بن إسماعيل
</w:t>
      </w:r>
    </w:p>
    <w:p>
      <w:pPr/>
      <w:r>
        <w:rPr/>
        <w:t xml:space="preserve">أسد بن إسماعيل ذكره الشيخ في رجاله في أصحاب الصادق عليه السلام. وفي لسان الميزان ذكره الكشي في رجال الشيعة ممن أخذ عن جعفر الصادق رضي الله عنه (انتهى) والصواب الطوسي بدل الكشي.</w:t>
      </w:r>
    </w:p>
    <w:p>
      <w:pPr>
        <w:jc w:val="start"/>
        <w:bidi/>
      </w:pPr>
      <w:r>
        <w:rPr>
          <w:sz w:val="24"/>
          <w:szCs w:val="24"/>
          <w:b w:val="1"/>
          <w:bCs w:val="1"/>
          <w:rtl/>
        </w:rPr>
        <w:t xml:space="preserve">
أعيان الشيعة،(دار التعارف للمطبوعات - بيروت،1983،ط 1،ج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2026-07-27T10:54:54+03:00</dcterms:created>
  <dcterms:modified xsi:type="dcterms:W3CDTF">2026-07-27T10:54:54+03:00</dcterms:modified>
</cp:coreProperties>
</file>

<file path=docProps/custom.xml><?xml version="1.0" encoding="utf-8"?>
<Properties xmlns="http://schemas.openxmlformats.org/officeDocument/2006/custom-properties" xmlns:vt="http://schemas.openxmlformats.org/officeDocument/2006/docPropsVTypes"/>
</file>