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محمد بن يحيى بن عبد الله العلوي
</w:t>
      </w:r>
    </w:p>
    <w:p>
      <w:pPr>
        <w:jc w:val="start"/>
        <w:bidi/>
      </w:pPr>
      <w:r>
        <w:rPr>
          <w:rFonts w:ascii="arial" w:hAnsi="arial" w:eastAsia="arial" w:cs="arial"/>
          <w:sz w:val="28"/>
          <w:szCs w:val="28"/>
          <w:b w:val="1"/>
          <w:bCs w:val="1"/>
          <w:rtl/>
        </w:rPr>
        <w:t xml:space="preserve">إدريس بن محمد بن يحيى بن عبد الله العلوي
</w:t>
      </w:r>
    </w:p>
    <w:p>
      <w:pPr/>
      <w:r>
        <w:rPr/>
        <w:t xml:space="preserve">إدريس بن محمد بن يحيى بن عبد الله العلوي ذكره ابن حجر في لسان الميزان وقال من رجال الشيعة روى عن عبد الله بن موسى بن جعفر روى عنه يحيى العلوي ’’انتهى’’. </w:t>
      </w:r>
    </w:p>
    <w:p>
      <w:pPr>
        <w:jc w:val="start"/>
        <w:bidi/>
      </w:pPr>
      <w:r>
        <w:rPr>
          <w:sz w:val="24"/>
          <w:szCs w:val="24"/>
          <w:b w:val="1"/>
          <w:bCs w:val="1"/>
          <w:rtl/>
        </w:rPr>
        <w:t xml:space="preserve">
أعيان الشيعة،(دار التعارف للمطبوعات - بيروت،1983،ط 1،ج 3،ص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2026-06-10T05:46:23+03:00</dcterms:created>
  <dcterms:modified xsi:type="dcterms:W3CDTF">2026-06-10T05:46:23+03:00</dcterms:modified>
</cp:coreProperties>
</file>

<file path=docProps/custom.xml><?xml version="1.0" encoding="utf-8"?>
<Properties xmlns="http://schemas.openxmlformats.org/officeDocument/2006/custom-properties" xmlns:vt="http://schemas.openxmlformats.org/officeDocument/2006/docPropsVTypes"/>
</file>