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 ضومط
</w:t>
      </w:r>
    </w:p>
    <w:p>
      <w:pPr>
        <w:jc w:val="start"/>
        <w:bidi/>
      </w:pPr>
      <w:r>
        <w:rPr>
          <w:rFonts w:ascii="arial" w:hAnsi="arial" w:eastAsia="arial" w:cs="arial"/>
          <w:sz w:val="28"/>
          <w:szCs w:val="28"/>
          <w:b w:val="1"/>
          <w:bCs w:val="1"/>
          <w:rtl/>
        </w:rPr>
        <w:t xml:space="preserve">جبر ضومط
</w:t>
      </w:r>
    </w:p>
    <w:p>
      <w:pPr/>
      <w:r>
        <w:rPr/>
        <w:t xml:space="preserve">جبر ضومط  جبر بن ميخائيل ضومط: أديب، خدم العربية تدريسا وتأليفا. أصله من حصن الأكراد (بين بعلبك وحمص) ومولده في برج صاقيتا (شمالي طرابلس الشام) ووفاته ببيروت. تعلم في مدارس الأمريكان، وسافر إلى الأسكندرية سنة 1884م فعمل في تحرير جريدة (المحروسة) ثم عين ترجمانا في حملة غوردن إلى السودان. وعاد إلى لبنان فتولى تعليم العربية في الكلية الأميركية ببيروت سنة 1889 - 1923م. وكان مع علمه بالعربية والإنكليزية قد ألم بالعبرية والسريانية. ووضع كتبا للتعليم على اسلوب جديد، منها (خواطر اللغة - ط) و (الخواطر العراب في النحو والإعراب - ط) و (الخواطر الحسان في المعاني والبيان - ط) و (فلسفة البلاغة - ط) و (فلسفة اللغة العربية وتطورها - ط) وهو مجموع من مقالاته</w:t>
      </w:r>
    </w:p>
    <w:p>
      <w:pPr>
        <w:jc w:val="start"/>
        <w:bidi/>
      </w:pPr>
      <w:r>
        <w:rPr>
          <w:sz w:val="24"/>
          <w:szCs w:val="24"/>
          <w:b w:val="1"/>
          <w:bCs w:val="1"/>
          <w:rtl/>
        </w:rPr>
        <w:t xml:space="preserve">
الأعلام،(دار العلم للملايين - بيروت،2002،ط 15،ج 2،ص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2026-07-23T18:03:27+03:00</dcterms:created>
  <dcterms:modified xsi:type="dcterms:W3CDTF">2026-07-23T18:03:27+03:00</dcterms:modified>
</cp:coreProperties>
</file>

<file path=docProps/custom.xml><?xml version="1.0" encoding="utf-8"?>
<Properties xmlns="http://schemas.openxmlformats.org/officeDocument/2006/custom-properties" xmlns:vt="http://schemas.openxmlformats.org/officeDocument/2006/docPropsVTypes"/>
</file>