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قوام الدين أبو الفضل أحمد بن هبة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قوام الدين أبو الفضل أحمد بن هبة الله
</w:t>
      </w:r>
    </w:p>
    <w:p>
      <w:pPr/>
      <w:r>
        <w:rPr/>
        <w:t xml:space="preserve">قوام الدين أبو الفضل أحمد بن هبة الله ابن محمد الحسيني النهرسابسي النقيب </w:t>
      </w:r>
    </w:p>
    <w:p/>
    <w:p>
      <w:pPr/>
      <w:r>
        <w:rPr/>
        <w:t xml:space="preserve">(النهرسابسي) نسبة إلى نهر سابس بالسين المهملة وبعد الألف باء موحدة وسين أخرى مهملة: فوق واسط بيوم عليه قرى. كذا في معجم البلدان. </w:t>
      </w:r>
    </w:p>
    <w:p/>
    <w:p>
      <w:pPr/>
      <w:r>
        <w:rPr/>
        <w:t xml:space="preserve">في مجمع الآداب: كان من أكابر النقباء وأعيان الأشراف النجباء وكانت له الوجاهة والحرمة عند الخلفاء والسلاطين وله الشفاعة عندهم والقبول التام، قرأت بخطه: </w:t>
      </w:r>
    </w:p>
    <w:p/>
    <w:p>
      <w:pPr>
        <w:jc w:val="center"/>
      </w:pPr>
      <w:r>
        <w:rPr>
          <w:color w:val="ff0000"/>
        </w:rPr>
        <w:t xml:space="preserve">أسلمني الصبر فلا صبر 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بعدك والوجد كما تعلم </w:t>
      </w:r>
    </w:p>
    <w:p/>
    <w:p>
      <w:pPr>
        <w:jc w:val="center"/>
      </w:pPr>
      <w:r>
        <w:rPr>
          <w:color w:val="ff0000"/>
        </w:rPr>
        <w:t xml:space="preserve">تزعم إني في الهوى سالم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يا ليتني كنت كما تزعم </w:t>
      </w:r>
    </w:p>
    <w:p/>
    <w:p>
      <w:pPr>
        <w:jc w:val="center"/>
      </w:pPr>
      <w:r>
        <w:rPr>
          <w:color w:val="ff0000"/>
        </w:rPr>
        <w:t xml:space="preserve">لا رحم الله خليلا يرى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مكتئبا مثلي ولا يرحم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2026-06-13T14:27:45+03:00</dcterms:created>
  <dcterms:modified xsi:type="dcterms:W3CDTF">2026-06-13T14:27:45+03:00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