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زنجويه بن خالد القزويني.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زنجويه بن خالد القزويني.
</w:t>
      </w:r>
    </w:p>
    <w:p>
      <w:pPr/>
      <w:r>
        <w:rPr/>
        <w:t xml:space="preserve">محمد بن زنجويه بن خالد القزويني. </w:t>
      </w:r>
    </w:p>
    <w:p/>
    <w:p>
      <w:pPr/>
      <w:r>
        <w:rPr/>
        <w:t xml:space="preserve">قال الخليلي: كان يقرئ. روى عن أبي يعلى الموصلي، وعلي بن أبي طاهر، وغيرهما، ثقة، مات بأذربيجان.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2026-07-27T13:47:38+03:00</dcterms:created>
  <dcterms:modified xsi:type="dcterms:W3CDTF">2026-07-27T13:47:38+03:00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