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خلف، أبو بكرين بن برنجال.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خلف، أبو بكرين بن برنجال.
</w:t>
      </w:r>
    </w:p>
    <w:p>
      <w:pPr/>
      <w:r>
        <w:rPr/>
        <w:t xml:space="preserve">محمد بن الحسن بن خلف، أبو بكرين بن برنجال. </w:t>
      </w:r>
    </w:p>
    <w:p/>
    <w:p>
      <w:pPr/>
      <w:r>
        <w:rPr/>
        <w:t xml:space="preserve">سمع محمد بن منصور الحضرمي، ومحمد بن الوليد الفهري، وغيرهما.</w:t>
      </w:r>
    </w:p>
    <w:p/>
    <w:p>
      <w:pPr/>
      <w:r>
        <w:rPr/>
        <w:t xml:space="preserve">قال ابن بشكوال: كان من أهل الدراية والرواية، أخذ الناس عنه. توفي سنة ست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يحيى الأموي، أبو بكر، يعرف بابن برنجال
</w:t>
      </w:r>
    </w:p>
    <w:p>
      <w:pPr/>
      <w:r>
        <w:rPr/>
        <w:t xml:space="preserve">محمد بن الحسن بن يحيى الأموي، أبو بكر، يعرف بابن برنجال </w:t>
      </w:r>
    </w:p>
    <w:p/>
    <w:p>
      <w:pPr/>
      <w:r>
        <w:rPr/>
        <w:t xml:space="preserve">من أهل دانية، فقيه عارف مشهور، متقدم في الفقه والمعرفة، توفى سنة ست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2026-07-27T18:19:50+03:00</dcterms:created>
  <dcterms:modified xsi:type="dcterms:W3CDTF">2026-07-27T18:19:50+03:00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