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بن سليمان، أبو محمد القيسي.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بن سليمان، أبو محمد القيسي.
</w:t>
      </w:r>
    </w:p>
    <w:p>
      <w:pPr/>
      <w:r>
        <w:rPr/>
        <w:t xml:space="preserve">القاسم بن محمد بن سليمان، أبو محمد القيسي. </w:t>
      </w:r>
    </w:p>
    <w:p/>
    <w:p>
      <w:pPr/>
      <w:r>
        <w:rPr/>
        <w:t xml:space="preserve">روى عن يونس بن عبد الله القاضي، وابن الفرضي، وجماعة من أهل المغرب، وعن أبي بكر الهروي وآخرين من أهل المشرق.</w:t>
      </w:r>
    </w:p>
    <w:p/>
    <w:p>
      <w:pPr/>
      <w:r>
        <w:rPr/>
        <w:t xml:space="preserve">قال ابن بشكوال: كان ثقة في روايته، وأثنى عليه بالفضل والزهد والعلم. توفي سنة ثمان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2026-07-27T10:33:17+03:00</dcterms:created>
  <dcterms:modified xsi:type="dcterms:W3CDTF">2026-07-27T10:33:17+03:00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