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أبي الجهم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أبي الجهم
</w:t>
      </w:r>
    </w:p>
    <w:p>
      <w:pPr/>
      <w:r>
        <w:rPr/>
        <w:t xml:space="preserve">أحمد بن محمد بن أبي الجهم يأتي بعنوان أحمد بن محمد بن حذيفة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2026-07-27T13:26:47+03:00</dcterms:created>
  <dcterms:modified xsi:type="dcterms:W3CDTF">2026-07-27T13:26:47+03:00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