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يزيد بن يوسف بن خرخسن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يزيد بن يوسف بن خرخسن الفارسي.
</w:t>
      </w:r>
    </w:p>
    <w:p>
      <w:pPr/>
      <w:r>
        <w:rPr/>
        <w:t xml:space="preserve">عمرو بن يزيد بن يوسف بن خرخسن الفارسي. </w:t>
      </w:r>
    </w:p>
    <w:p/>
    <w:p>
      <w:pPr/>
      <w:r>
        <w:rPr/>
        <w:t xml:space="preserve">قال ابن يونس: كان فاضلاً، وكان مقبولاً عند القضاة، يروي عن سليمان بن القاسم، وابن لهيعة.</w:t>
      </w:r>
    </w:p>
    <w:p/>
    <w:p>
      <w:pPr/>
      <w:r>
        <w:rPr/>
        <w:t xml:space="preserve">روى عنه: ابن بكير، والحارث بن مسكين، توفي سنة إحدى وتسعين ومائة، ومولده سنة اثنتين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2026-07-27T18:19:37+03:00</dcterms:created>
  <dcterms:modified xsi:type="dcterms:W3CDTF">2026-07-27T18:19:37+03:00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