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أسيد - بالضم وفتح المهملة - الصدفي.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أسيد - بالضم وفتح المهملة - الصدفي.
</w:t>
      </w:r>
    </w:p>
    <w:p>
      <w:pPr/>
      <w:r>
        <w:rPr/>
        <w:t xml:space="preserve">عقبة بن أسيد - بالضم وفتح المهملة - الصدفي. </w:t>
      </w:r>
    </w:p>
    <w:p/>
    <w:p>
      <w:pPr/>
      <w:r>
        <w:rPr/>
        <w:t xml:space="preserve">يروي عن عبد الله بن عمرو. روى عنه الحارث بن يزيد، ويزيد بن أبي حبيب.</w:t>
      </w:r>
    </w:p>
    <w:p/>
    <w:p>
      <w:pPr/>
      <w:r>
        <w:rPr/>
        <w:t xml:space="preserve">قال العجلي: مصري تابعي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2026-07-27T18:25:15+03:00</dcterms:created>
  <dcterms:modified xsi:type="dcterms:W3CDTF">2026-07-27T18:25:15+03:00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