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محمد أبو بكر الأنصاري، الداني.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محمد أبو بكر الأنصاري، الداني.
</w:t>
      </w:r>
    </w:p>
    <w:p>
      <w:pPr/>
      <w:r>
        <w:rPr/>
        <w:t xml:space="preserve">عتيق بن محمد أبو بكر الأنصاري، الداني. </w:t>
      </w:r>
    </w:p>
    <w:p/>
    <w:p>
      <w:pPr/>
      <w:r>
        <w:rPr/>
        <w:t xml:space="preserve">روى عن: أبي علي الغساني، وأبي علي بن سكرة، وغيرهما.</w:t>
      </w:r>
    </w:p>
    <w:p/>
    <w:p>
      <w:pPr/>
      <w:r>
        <w:rPr/>
        <w:t xml:space="preserve">قال ابن بشكوال: كان خيراً فاضلاً، راويةً للعلم، ثقة فيما رواه، أنا عنه</w:t>
      </w:r>
    </w:p>
    <w:p/>
    <w:p>
      <w:pPr/>
      <w:r>
        <w:rPr/>
        <w:t xml:space="preserve">صاحبنا أبو عمر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2026-07-27T12:42:57+03:00</dcterms:created>
  <dcterms:modified xsi:type="dcterms:W3CDTF">2026-07-27T12:42:57+03:00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