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زيادة الله، أبو الأصبغ التميمي.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زيادة الله، أبو الأصبغ التميمي.
</w:t>
      </w:r>
    </w:p>
    <w:p>
      <w:pPr/>
      <w:r>
        <w:rPr/>
        <w:t xml:space="preserve">عبد العزيز بن زيادة الله، أبو الأصبغ التميمي. </w:t>
      </w:r>
    </w:p>
    <w:p/>
    <w:p>
      <w:pPr/>
      <w:r>
        <w:rPr/>
        <w:t xml:space="preserve">سمع القاضي يونس بن عبد الله فأكثر، وروى عن غيره. أثنى عليه</w:t>
      </w:r>
    </w:p>
    <w:p/>
    <w:p>
      <w:pPr/>
      <w:r>
        <w:rPr/>
        <w:t xml:space="preserve">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2026-07-27T15:15:27+03:00</dcterms:created>
  <dcterms:modified xsi:type="dcterms:W3CDTF">2026-07-27T15:15:27+03:00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