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سعيد بن أبي بردة.
</w:t>
      </w:r>
    </w:p>
    <w:p>
      <w:pPr>
        <w:jc w:val="start"/>
        <w:bidi/>
      </w:pPr>
      <w:r>
        <w:rPr>
          <w:rFonts w:ascii="arial" w:hAnsi="arial" w:eastAsia="arial" w:cs="arial"/>
          <w:sz w:val="28"/>
          <w:szCs w:val="28"/>
          <w:b w:val="1"/>
          <w:bCs w:val="1"/>
          <w:rtl/>
        </w:rPr>
        <w:t xml:space="preserve">عبد الرحمن بن سعيد بن أبي بردة.
</w:t>
      </w:r>
    </w:p>
    <w:p>
      <w:pPr/>
      <w:r>
        <w:rPr/>
        <w:t xml:space="preserve">عبد الرحمن بن سعيد بن أبي بردة. </w:t>
      </w:r>
    </w:p>
    <w:p/>
    <w:p>
      <w:pPr/>
      <w:r>
        <w:rPr/>
        <w:t xml:space="preserve">يروي عن أبي بردة عن أبي موسى أنه كان يصلي قبل المغرب ركعتين، رواه عن ابن زرارة، وهو أخو موسى بن سعيد بن أبي بردة الذي روى عنهما ابن إدريس.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سعيد بن أبي بردة
</w:t>
      </w:r>
    </w:p>
    <w:p>
      <w:pPr/>
      <w:r>
        <w:rPr/>
        <w:t xml:space="preserve">عبد الرحمن بن سعيد بن أبي بردة </w:t>
      </w:r>
    </w:p>
    <w:p/>
    <w:p>
      <w:pPr/>
      <w:r>
        <w:rPr/>
        <w:t xml:space="preserve">يروي عن أبي بردة عن أبي موسى أنه كان يصلي قبل المغرب ركعتين رواه عنه بن أبي زائدة وهو أخو موسى بن سعيد بن أبي بردة الذي روى عنه بن أبي إدريس</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2026-07-27T11:19:39+03:00</dcterms:created>
  <dcterms:modified xsi:type="dcterms:W3CDTF">2026-07-27T11:19:39+03:00</dcterms:modified>
</cp:coreProperties>
</file>

<file path=docProps/custom.xml><?xml version="1.0" encoding="utf-8"?>
<Properties xmlns="http://schemas.openxmlformats.org/officeDocument/2006/custom-properties" xmlns:vt="http://schemas.openxmlformats.org/officeDocument/2006/docPropsVTypes"/>
</file>