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طاهر بن أحمد، أبو بكر البقال.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طاهر بن أحمد، أبو بكر البقال.
</w:t>
      </w:r>
    </w:p>
    <w:p>
      <w:pPr/>
      <w:r>
        <w:rPr/>
        <w:t xml:space="preserve">طاهر بن أحمد، أبو بكر البقال. </w:t>
      </w:r>
    </w:p>
    <w:p/>
    <w:p>
      <w:pPr/>
      <w:r>
        <w:rPr/>
        <w:t xml:space="preserve">سمع أبا الوقت، وجماعةً.</w:t>
      </w:r>
    </w:p>
    <w:p/>
    <w:p>
      <w:pPr/>
      <w:r>
        <w:rPr/>
        <w:t xml:space="preserve">قال ابن النجار: كتبت عنه، وكان فهماً، يعرف شيوخه، حسن الأخلاق، كيساً. توفي سنة أربع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2026-07-27T10:21:25+03:00</dcterms:created>
  <dcterms:modified xsi:type="dcterms:W3CDTF">2026-07-27T10:21:25+03:00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