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طالب بن حسن بن يوسف، أبو الرضا بن جندل.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طالب بن حسن بن يوسف، أبو الرضا بن جندل.
</w:t>
      </w:r>
    </w:p>
    <w:p>
      <w:pPr/>
      <w:r>
        <w:rPr/>
        <w:t xml:space="preserve">طالب بن حسن بن يوسف، أبو الرضا بن جندل. </w:t>
      </w:r>
    </w:p>
    <w:p/>
    <w:p>
      <w:pPr/>
      <w:r>
        <w:rPr/>
        <w:t xml:space="preserve">سمع أبا جعفر أحمد بن عبد الله بن أحمد بن يوسف.</w:t>
      </w:r>
    </w:p>
    <w:p/>
    <w:p>
      <w:pPr/>
      <w:r>
        <w:rPr/>
        <w:t xml:space="preserve">قال ابن النجار: كتبت عنه شيئاً يسيراً، وكان شيخاً صالحاً. توفي سنة تسع عشرة وستمائة.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2026-07-25T07:21:17+03:00</dcterms:created>
  <dcterms:modified xsi:type="dcterms:W3CDTF">2026-07-25T07:21:17+03:00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