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عبد الرحمن، أبو رؤبة القشيري.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عبد الرحمن، أبو رؤبة القشيري.
</w:t>
      </w:r>
    </w:p>
    <w:p>
      <w:pPr/>
      <w:r>
        <w:rPr/>
        <w:t xml:space="preserve">شداد بن عبد الرحمن، أبو رؤبة القشيري. </w:t>
      </w:r>
    </w:p>
    <w:p/>
    <w:p>
      <w:pPr/>
      <w:r>
        <w:rPr/>
        <w:t xml:space="preserve">يروي عن أبي سعيد الخدري. روى عنه أبو حنيفة. وقد قيل شداد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عبد الرحمن أبو روبة القشيري
</w:t>
      </w:r>
    </w:p>
    <w:p>
      <w:pPr/>
      <w:r>
        <w:rPr/>
        <w:t xml:space="preserve">شداد بن عبد الرحمن أبو روبة القشيري </w:t>
      </w:r>
    </w:p>
    <w:p/>
    <w:p>
      <w:pPr/>
      <w:r>
        <w:rPr/>
        <w:t xml:space="preserve">يروي عن أبي سعيد الخدري روى عنه أبو حنيفة وقد قيل شداد بن عمران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2026-07-25T00:37:54+03:00</dcterms:created>
  <dcterms:modified xsi:type="dcterms:W3CDTF">2026-07-25T00:37:54+03:00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