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شتم بن المقدام،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شتم بن المقدام، من أهل الكوفة.
</w:t>
      </w:r>
    </w:p>
    <w:p>
      <w:pPr/>
      <w:r>
        <w:rPr/>
        <w:t xml:space="preserve">شتم بن المقدام، من أهل الكوفة. </w:t>
      </w:r>
    </w:p>
    <w:p/>
    <w:p>
      <w:pPr/>
      <w:r>
        <w:rPr/>
        <w:t xml:space="preserve">يروي عن الشعبي. روى عنه سفيان الثوري.</w:t>
      </w:r>
    </w:p>
    <w:p/>
    <w:p>
      <w:pPr/>
      <w:r>
        <w:rPr/>
        <w:t xml:space="preserve">كذا فيه وفي خط الهيثمي وترتيبه وضبطه، وهو تصحيف إنما [هو] شهم بالشين المعجمة، ثم الهاء، ثم الميم، ذكره البخاري وابن أبي حاتم في الأفراد، وعبد الغني في «المؤتلف والمختلف»، والأمير في «الإكمال».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2026-07-27T11:24:19+03:00</dcterms:created>
  <dcterms:modified xsi:type="dcterms:W3CDTF">2026-07-27T11:24:19+03:00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