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حمزة بن اليسع بن عبد الله القمي
</w:t>
      </w:r>
    </w:p>
    <w:p>
      <w:pPr>
        <w:jc w:val="start"/>
        <w:bidi/>
      </w:pPr>
      <w:r>
        <w:rPr>
          <w:rFonts w:ascii="arial" w:hAnsi="arial" w:eastAsia="arial" w:cs="arial"/>
          <w:sz w:val="28"/>
          <w:szCs w:val="28"/>
          <w:b w:val="1"/>
          <w:bCs w:val="1"/>
          <w:rtl/>
        </w:rPr>
        <w:t xml:space="preserve">أحمد بن حمزة بن اليسع بن عبد الله القمي
</w:t>
      </w:r>
    </w:p>
    <w:p>
      <w:pPr/>
      <w:r>
        <w:rPr/>
        <w:t xml:space="preserve">أحمد بن حمزة بن اليسع بن عبد الله القمي قال النجاشي: روى أبوه عن الرضا عليه السلام ثقة ثقة له كتاب نوادر وذكره الشيخ في رجال الهادي عليه السلام وقال ثقة وذكر فيمن لم يرو عنهم عليهم السلام أحمد ابن اليسع بن عبد الله القمي والظاهر أنه ابن حمزة نسب إلى جده ولا ينافيه ذكره في رجال الرضا عليه السلام فيمن لم يرو عنهم عليهم السلام فإن مثل ذلك كثير في كتاب الشيخ وكأنه صحب الرضا عليه السلام ولم يرو عنه ومرت في إبراهيم بن محمد الهمذاني رواية تتضمن توثيق أحمد ابن حمزة والمراد بأحمد بن حمزة فيها هو ابن اليسع لأن الظاهر أن الرواية عن الهادي عليه السلام لأنه قال كنت بالعسكر فورد علينا رسول من الرجل إلخ وابن اليسع من أصحاب الهادي عليه السلام بخلاف أحمد بن حمز بن بزيع فإنه من وزراء المنصور فالطبقة لا توافقه كما مر. </w:t>
      </w:r>
    </w:p>
    <w:p/>
    <w:p>
      <w:pPr/>
      <w:r>
        <w:rPr/>
        <w:t xml:space="preserve">وفي مشتركات الكاظمي: أحمد بن حمزة مشترك بين رجلين ويعرف أنه ابن اليسع الثقة برواية عبد الله بن جعفر الحميري عنه وبوروده في طبقة رجال الهادي عليه السلام حيث هو من رجاله وأما أبوه فممن روى عن الرضا عليه السلام وأما ابن حمزة بن بزيع فلا حظ له في التوثيق وحيث يعسر التمييز فالوقف ’’أه’’. </w:t>
      </w:r>
    </w:p>
    <w:p/>
    <w:p>
      <w:pPr/>
      <w:r>
        <w:rPr/>
        <w:t xml:space="preserve">وعن جامع الرواة عن أحمد بن حمزة الحسين ابن سعيد ومحمد بن جمهور ومحمد بن موسى ومحمد ابن أحمد بن يحيى وعلي بن مهزيار وعبد الله بن جعفر ومحمد ابن عيسى العبيدي وروى هو عن أبان بن عثمان والحسين ابن المختار ومحمد بن خالد وزكريا بن آدم ’’أه’’. </w:t>
      </w:r>
    </w:p>
    <w:p>
      <w:pPr>
        <w:jc w:val="start"/>
        <w:bidi/>
      </w:pPr>
      <w:r>
        <w:rPr>
          <w:sz w:val="24"/>
          <w:szCs w:val="24"/>
          <w:b w:val="1"/>
          <w:bCs w:val="1"/>
          <w:rtl/>
        </w:rPr>
        <w:t xml:space="preserve">
أعيان الشيعة،(دار التعارف للمطبوعات - بيروت،1983،ط 1،ج 2،ص 583)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2026-07-27T18:25:29+03:00</dcterms:created>
  <dcterms:modified xsi:type="dcterms:W3CDTF">2026-07-27T18:25:29+03:00</dcterms:modified>
</cp:coreProperties>
</file>

<file path=docProps/custom.xml><?xml version="1.0" encoding="utf-8"?>
<Properties xmlns="http://schemas.openxmlformats.org/officeDocument/2006/custom-properties" xmlns:vt="http://schemas.openxmlformats.org/officeDocument/2006/docPropsVTypes"/>
</file>