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علي، أبو علي بن السوراني.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علي، أبو علي بن السوراني.
</w:t>
      </w:r>
    </w:p>
    <w:p>
      <w:pPr/>
      <w:r>
        <w:rPr/>
        <w:t xml:space="preserve">الحسين بن علي، أبو علي بن السوراني. </w:t>
      </w:r>
    </w:p>
    <w:p/>
    <w:p>
      <w:pPr/>
      <w:r>
        <w:rPr/>
        <w:t xml:space="preserve">قال ابن النجار: حدث باليسير، وكتبت عنه، وكان شيخاً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2026-07-27T10:27:10+03:00</dcterms:created>
  <dcterms:modified xsi:type="dcterms:W3CDTF">2026-07-27T10:27:10+03:00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