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عبيد الله، من أهل نيسابور.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عبيد الله، من أهل نيسابور.
</w:t>
      </w:r>
    </w:p>
    <w:p>
      <w:pPr/>
      <w:r>
        <w:rPr/>
        <w:t xml:space="preserve">الحسين بن عبيد الله، من أهل نيسابور. </w:t>
      </w:r>
    </w:p>
    <w:p/>
    <w:p>
      <w:pPr/>
      <w:r>
        <w:rPr/>
        <w:t xml:space="preserve">روى عن حسن عن عمرو بن مالك عن أبي الجوزاء عن ابن عباس، قال: «اسم الله الأعظم في آل عمران: قل اللهم مالك الملك تؤتي الملك من تشاء»، روى عنه مسلم بن عبد الرحمن.</w:t>
      </w:r>
    </w:p>
    <w:p/>
    <w:p>
      <w:pPr/>
      <w:r>
        <w:rPr/>
        <w:t xml:space="preserve">كذا فيه وتبعه الهيثمي، ورواه عن يحيى بن عمرو بن مالك،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عبد الله
</w:t>
      </w:r>
    </w:p>
    <w:p>
      <w:pPr/>
      <w:r>
        <w:rPr/>
        <w:t xml:space="preserve">حسين بن عبد الله </w:t>
      </w:r>
    </w:p>
    <w:p/>
    <w:p>
      <w:pPr/>
      <w:r>
        <w:rPr/>
        <w:t xml:space="preserve">من أهل نيسابور</w:t>
      </w:r>
    </w:p>
    <w:p/>
    <w:p>
      <w:pPr/>
      <w:r>
        <w:rPr/>
        <w:t xml:space="preserve">يروي عن حسنٍ عن عمرو بن مالكٍ عن أبي الجوزاء عن ابن عباسٍ قال اسم الله الأعظم في آل عمران قل اللهم مالك الملك روى عنه مسلم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2026-07-27T09:14:19+03:00</dcterms:created>
  <dcterms:modified xsi:type="dcterms:W3CDTF">2026-07-27T09:14:19+03:00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