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عبد الله الهمداني.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الهمداني.
</w:t>
      </w:r>
    </w:p>
    <w:p>
      <w:pPr/>
      <w:r>
        <w:rPr/>
        <w:t xml:space="preserve">أيوب بن عبد الله الهمداني. </w:t>
      </w:r>
    </w:p>
    <w:p/>
    <w:p>
      <w:pPr/>
      <w:r>
        <w:rPr/>
        <w:t xml:space="preserve">يروي عن الشعبي. روى عنه عمر بن بشير.</w:t>
      </w:r>
    </w:p>
    <w:p/>
    <w:p>
      <w:pPr/>
      <w:r>
        <w:rPr/>
        <w:t xml:space="preserve">وقال البخاري: سمع الشعبي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الهمداني
</w:t>
      </w:r>
    </w:p>
    <w:p>
      <w:pPr/>
      <w:r>
        <w:rPr/>
        <w:t xml:space="preserve">أيوب بن عبد الله الهمداني </w:t>
      </w:r>
    </w:p>
    <w:p/>
    <w:p>
      <w:pPr/>
      <w:r>
        <w:rPr/>
        <w:t xml:space="preserve">يروي عن الشعبي روى عنه عمر بن بشير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الهمداني كوفي
</w:t>
      </w:r>
    </w:p>
    <w:p>
      <w:pPr/>
      <w:r>
        <w:rPr/>
        <w:t xml:space="preserve">أيوب بن عبد الله الهمداني كوفي </w:t>
      </w:r>
    </w:p>
    <w:p/>
    <w:p>
      <w:pPr/>
      <w:r>
        <w:rPr/>
        <w:t xml:space="preserve">روى عن الشعبي روى عنه عمر بن بشير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2026-07-27T13:28:20+03:00</dcterms:created>
  <dcterms:modified xsi:type="dcterms:W3CDTF">2026-07-27T13:28:20+03:00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