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بن عمرو الهذلي الصحاف.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عمرو الهذلي الصحاف.
</w:t>
      </w:r>
    </w:p>
    <w:p>
      <w:pPr/>
      <w:r>
        <w:rPr/>
        <w:t xml:space="preserve">إبراهيم بن أحمد بن عمرو الهذلي الصحاف. </w:t>
      </w:r>
    </w:p>
    <w:p/>
    <w:p>
      <w:pPr/>
      <w:r>
        <w:rPr/>
        <w:t xml:space="preserve">كوفي يروي عن أبي نعيم. روى عنه الكوفيون.</w:t>
      </w:r>
    </w:p>
    <w:p/>
    <w:p>
      <w:pPr/>
      <w:r>
        <w:rPr/>
        <w:t xml:space="preserve">قلت: كذا وجدت نسبه وأظنه الهمذاني، تصحف.</w:t>
      </w:r>
    </w:p>
    <w:p/>
    <w:p>
      <w:pPr/>
      <w:r>
        <w:rPr/>
        <w:t xml:space="preserve">وقال الحاكم عن الدارقطني: لا بأس 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أحمد بن عمرو الهذلي الصحاف كوفي
</w:t>
      </w:r>
    </w:p>
    <w:p>
      <w:pPr/>
      <w:r>
        <w:rPr/>
        <w:t xml:space="preserve">إبراهيم بن أحمد بن عمرو الهذلي الصحاف كوفي </w:t>
      </w:r>
    </w:p>
    <w:p/>
    <w:p>
      <w:pPr/>
      <w:r>
        <w:rPr/>
        <w:t xml:space="preserve">يروي عن أبي نعيم روى عنه الكوفيون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2026-07-27T13:46:10+03:00</dcterms:created>
  <dcterms:modified xsi:type="dcterms:W3CDTF">2026-07-27T13:46:10+03:00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