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بن الحسن بن العطار.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بن الحسن بن العطار.
</w:t>
      </w:r>
    </w:p>
    <w:p>
      <w:pPr/>
      <w:r>
        <w:rPr/>
        <w:t xml:space="preserve">أحمد بن الحسن بن أحمد بن الحسن بن العطار. </w:t>
      </w:r>
    </w:p>
    <w:p/>
    <w:p>
      <w:pPr/>
      <w:r>
        <w:rPr/>
        <w:t xml:space="preserve">حدث ببغداد.</w:t>
      </w:r>
    </w:p>
    <w:p/>
    <w:p>
      <w:pPr/>
      <w:r>
        <w:rPr/>
        <w:t xml:space="preserve">قال ابن النجار: كان صدوقاً، محدثاً، جليلاً، أميناً. وأكثر في وصفه.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2026-07-25T14:54:26+03:00</dcterms:created>
  <dcterms:modified xsi:type="dcterms:W3CDTF">2026-07-25T14:54:26+03:00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