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مؤرج بن عمرو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مؤرج بن عمرو 
</w:t>
      </w:r>
    </w:p>
    <w:p>
      <w:pPr/>
      <w:r>
        <w:rPr/>
        <w:t xml:space="preserve">مؤرج بن عمرو. </w:t>
      </w:r>
    </w:p>
    <w:p/>
    <w:p>
      <w:pPr/>
      <w:r>
        <w:rPr/>
        <w:t xml:space="preserve">عن أبي الخطاب.</w:t>
      </w:r>
    </w:p>
    <w:p/>
    <w:p>
      <w:pPr/>
      <w:r>
        <w:rPr/>
        <w:t xml:space="preserve">حدثنا أبو العباس، سمعت الدارمي يقول: سمعت المؤرج يقول: سمعت أبا الخطاب يقول: وقفت أشياء، ووقفت لكذا، كله بالتخفيف، ولا يقال: بالتشديد، ولا بالألف.</w:t>
      </w:r>
    </w:p>
    <w:p/>
    <w:p>
      <w:pPr/>
      <w:r>
        <w:rPr/>
        <w:t xml:space="preserve">وقال: </w:t>
      </w:r>
    </w:p>
    <w:p>
      <w:pPr/>
      <w:r>
        <w:rPr>
          <w:color w:val="0000ff"/>
        </w:rPr>
        <w:t xml:space="preserve">{وقفوهم إنهم مسئولون}</w:t>
      </w:r>
    </w:p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2026-07-27T08:42:54+03:00</dcterms:created>
  <dcterms:modified xsi:type="dcterms:W3CDTF">2026-07-27T08:42:54+03:00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