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مالك الجهني
</w:t>
      </w:r>
    </w:p>
    <w:p>
      <w:pPr>
        <w:jc w:val="start"/>
        <w:bidi/>
      </w:pPr>
      <w:r>
        <w:rPr>
          <w:rFonts w:ascii="arial" w:hAnsi="arial" w:eastAsia="arial" w:cs="arial"/>
          <w:sz w:val="28"/>
          <w:szCs w:val="28"/>
          <w:b w:val="1"/>
          <w:bCs w:val="1"/>
          <w:rtl/>
        </w:rPr>
        <w:t xml:space="preserve">أبو مالك الجهني
</w:t>
      </w:r>
    </w:p>
    <w:p>
      <w:pPr/>
      <w:r>
        <w:rPr/>
        <w:t xml:space="preserve">أبو مالك الجهني قال النجاشي: له كتاب يرويه أحمد بن محمد بن عيسى عن ابن أبي عمير عنه وقال الشيخ في الفهرست أبو مالك الجهني له كتاب رويناه عن جماعة أبي المفضل عن ابن بطة عن أحمد بن محمد بن عيسى عن ابن أبي عمير عن أبي مالك وفي المعالم أبو مالك الجهني له كتاب ’’اه’’ ورواية الأجلاء كتابه تدل على الاعتماد عليه وذكر الثلاثة له يدل على أنه إمامي.</w:t>
      </w:r>
    </w:p>
    <w:p>
      <w:pPr>
        <w:jc w:val="start"/>
        <w:bidi/>
      </w:pPr>
      <w:r>
        <w:rPr>
          <w:sz w:val="24"/>
          <w:szCs w:val="24"/>
          <w:b w:val="1"/>
          <w:bCs w:val="1"/>
          <w:rtl/>
        </w:rPr>
        <w:t xml:space="preserve">
أعيان الشيعة،(دار التعارف للمطبوعات - بيروت،1983،ط 1،ج 2،ص 421)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2026-05-27T21:55:58+03:00</dcterms:created>
  <dcterms:modified xsi:type="dcterms:W3CDTF">2026-05-27T21:55:58+03:00</dcterms:modified>
</cp:coreProperties>
</file>

<file path=docProps/custom.xml><?xml version="1.0" encoding="utf-8"?>
<Properties xmlns="http://schemas.openxmlformats.org/officeDocument/2006/custom-properties" xmlns:vt="http://schemas.openxmlformats.org/officeDocument/2006/docPropsVTypes"/>
</file>