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عاصم بن بشر بن البراء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بشر بن البراء 
</w:t>
      </w:r>
    </w:p>
    <w:p>
      <w:pPr/>
      <w:r>
        <w:rPr/>
        <w:t xml:space="preserve">عاصم بن بشر بن البراء. </w:t>
      </w:r>
    </w:p>
    <w:p/>
    <w:p>
      <w:pPr/>
      <w:r>
        <w:rPr/>
        <w:t xml:space="preserve">عن أبيه، منقطعٌ.</w:t>
      </w:r>
    </w:p>
    <w:p/>
    <w:p>
      <w:pPr/>
      <w:r>
        <w:rPr/>
        <w:t xml:space="preserve">روى عنه: مهدي أراه.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2026-07-27T13:28:32+03:00</dcterms:created>
  <dcterms:modified xsi:type="dcterms:W3CDTF">2026-07-27T13:28:32+03:00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