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بلي
</w:t>
      </w:r>
    </w:p>
    <w:p>
      <w:pPr>
        <w:jc w:val="start"/>
        <w:bidi/>
      </w:pPr>
      <w:r>
        <w:rPr>
          <w:rFonts w:ascii="arial" w:hAnsi="arial" w:eastAsia="arial" w:cs="arial"/>
          <w:sz w:val="28"/>
          <w:szCs w:val="28"/>
          <w:b w:val="1"/>
          <w:bCs w:val="1"/>
          <w:rtl/>
        </w:rPr>
        <w:t xml:space="preserve">بلي
</w:t>
      </w:r>
    </w:p>
    <w:p>
      <w:pPr/>
      <w:r>
        <w:rPr/>
        <w:t xml:space="preserve">بلي  بلي بن عمرو بن الحافي، من قضاعة: جد جاهلي، يماني الأصل. النسبة إليه (بلوى) من بنيه جماعة من الصحابة. ومنازل (بلى) اليوم في (الوجه) وأطرافه، علىشاطيء البحر الأحمر، وفي بعض الجبال القريبة منه. ونزل بعض قدمائهم بصعيد مصر وإخميم. وأقام آخرون في شمالي قرطبة بالأندلس. قال ابن حزم: (وهم هنالك إلى اليوم - أي إلى عهده، في القرن الخامس للهجرة - على أنسابهم، ولايحسنون الكلام باللطينية، لكن بالعربية فقط، نساؤهم ورجالهم، ويقرون الضيف ولا يأكلون ألية الشاة -؟)</w:t>
      </w:r>
    </w:p>
    <w:p>
      <w:pPr>
        <w:jc w:val="start"/>
        <w:bidi/>
      </w:pPr>
      <w:r>
        <w:rPr>
          <w:sz w:val="24"/>
          <w:szCs w:val="24"/>
          <w:b w:val="1"/>
          <w:bCs w:val="1"/>
          <w:rtl/>
        </w:rPr>
        <w:t xml:space="preserve">
الأعلام،(دار العلم للملايين - بيروت،2002،ط 15،ج 2،ص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2026-07-27T08:20:30+03:00</dcterms:created>
  <dcterms:modified xsi:type="dcterms:W3CDTF">2026-07-27T08:20:30+03:00</dcterms:modified>
</cp:coreProperties>
</file>

<file path=docProps/custom.xml><?xml version="1.0" encoding="utf-8"?>
<Properties xmlns="http://schemas.openxmlformats.org/officeDocument/2006/custom-properties" xmlns:vt="http://schemas.openxmlformats.org/officeDocument/2006/docPropsVTypes"/>
</file>