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عمرة
</w:t>
      </w:r>
    </w:p>
    <w:p>
      <w:pPr>
        <w:jc w:val="start"/>
        <w:bidi/>
      </w:pPr>
      <w:r>
        <w:rPr>
          <w:rFonts w:ascii="arial" w:hAnsi="arial" w:eastAsia="arial" w:cs="arial"/>
          <w:sz w:val="28"/>
          <w:szCs w:val="28"/>
          <w:b w:val="1"/>
          <w:bCs w:val="1"/>
          <w:rtl/>
        </w:rPr>
        <w:t xml:space="preserve">أبو عمرة
</w:t>
      </w:r>
    </w:p>
    <w:p>
      <w:pPr/>
      <w:r>
        <w:rPr/>
        <w:t xml:space="preserve">أبو عمرة حكى العلامة في الخلاصة عن رجال البرقي أنه عده من أصحاب أمير المؤمنين عليه السلام من الأصفياء ’’اه’’ والظاهر أنه أبو عمرة الأنصاري البخاري المقتول مع علي عليه السلام بصفين المختلف في اسمه كما يأتي.</w:t>
      </w:r>
    </w:p>
    <w:p>
      <w:pPr>
        <w:jc w:val="start"/>
        <w:bidi/>
      </w:pPr>
      <w:r>
        <w:rPr>
          <w:sz w:val="24"/>
          <w:szCs w:val="24"/>
          <w:b w:val="1"/>
          <w:bCs w:val="1"/>
          <w:rtl/>
        </w:rPr>
        <w:t xml:space="preserve">
أعيان الشيعة،(دار التعارف للمطبوعات - بيروت،1983،ط 1،ج 2،ص 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2026-06-19T13:51:55+03:00</dcterms:created>
  <dcterms:modified xsi:type="dcterms:W3CDTF">2026-06-19T13:51:55+03:00</dcterms:modified>
</cp:coreProperties>
</file>

<file path=docProps/custom.xml><?xml version="1.0" encoding="utf-8"?>
<Properties xmlns="http://schemas.openxmlformats.org/officeDocument/2006/custom-properties" xmlns:vt="http://schemas.openxmlformats.org/officeDocument/2006/docPropsVTypes"/>
</file>