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الزبيدي
</w:t>
      </w:r>
    </w:p>
    <w:p>
      <w:pPr>
        <w:jc w:val="start"/>
        <w:bidi/>
      </w:pPr>
      <w:r>
        <w:rPr>
          <w:rFonts w:ascii="arial" w:hAnsi="arial" w:eastAsia="arial" w:cs="arial"/>
          <w:sz w:val="28"/>
          <w:szCs w:val="28"/>
          <w:b w:val="1"/>
          <w:bCs w:val="1"/>
          <w:rtl/>
        </w:rPr>
        <w:t xml:space="preserve">أبو عمرو الزبيدي
</w:t>
      </w:r>
    </w:p>
    <w:p>
      <w:pPr/>
      <w:r>
        <w:rPr/>
        <w:t xml:space="preserve">أبو عمرو الزبيدي روى الكليني في باب من يجب عليه الجهاد وباب أن الإيمان مبثوث بجوارح البدن كلها وباب السبق إلى الإيمان وباب وجوه الكفر من الكافي عن القاسم بن بريد عنه عن أبي عبد الله عليه السلام وأبدل في باب من يجب عليه الجهاد من التهذيب الزبيري بالراء بالزبيدي بالدال ولعله من سهو القلم والصواب بالراء لتكرره في روايات الكليني مع أنه أضبط قيل ومن لاحظ روايات أبي عمرو الزبيري ظهر له غزارة علمه وجودة قريحته وأنه أهل لأن يخاطب بما لا يخاطب به إلا جهابذة العلماء.</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2026-07-27T14:11:00+03:00</dcterms:created>
  <dcterms:modified xsi:type="dcterms:W3CDTF">2026-07-27T14:11:00+03:00</dcterms:modified>
</cp:coreProperties>
</file>

<file path=docProps/custom.xml><?xml version="1.0" encoding="utf-8"?>
<Properties xmlns="http://schemas.openxmlformats.org/officeDocument/2006/custom-properties" xmlns:vt="http://schemas.openxmlformats.org/officeDocument/2006/docPropsVTypes"/>
</file>