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الخياط
</w:t>
      </w:r>
    </w:p>
    <w:p>
      <w:pPr>
        <w:jc w:val="start"/>
        <w:bidi/>
      </w:pPr>
      <w:r>
        <w:rPr>
          <w:rFonts w:ascii="arial" w:hAnsi="arial" w:eastAsia="arial" w:cs="arial"/>
          <w:sz w:val="28"/>
          <w:szCs w:val="28"/>
          <w:b w:val="1"/>
          <w:bCs w:val="1"/>
          <w:rtl/>
        </w:rPr>
        <w:t xml:space="preserve">أبو عمرو الخياط
</w:t>
      </w:r>
    </w:p>
    <w:p>
      <w:pPr/>
      <w:r>
        <w:rPr/>
        <w:t xml:space="preserve">أبو عمرو الخياط عده الشيخ في رجاله فيمن لم يرو عنهم عليهم السلام وروى الشيخ في مكاسب التهذيب والكليني في باب الصناعات من الكافي عن القاسم بن إسحاق بن إبراهيم عن إبراهيم عن موسى بن رنجويه التفليسي عنه عن أبي إسماعيل الصقيل الرازي عن أبي عبد الله عليه السلام وما يوجد في بعض نسخ التهذيب عن القاسم بن إسحاق بن إبراهيم بن موسى بن رنجويه الخ. فغير صواب وقد حصل فيه سقط.</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2026-06-17T17:56:30+03:00</dcterms:created>
  <dcterms:modified xsi:type="dcterms:W3CDTF">2026-06-17T17:56:30+03:00</dcterms:modified>
</cp:coreProperties>
</file>

<file path=docProps/custom.xml><?xml version="1.0" encoding="utf-8"?>
<Properties xmlns="http://schemas.openxmlformats.org/officeDocument/2006/custom-properties" xmlns:vt="http://schemas.openxmlformats.org/officeDocument/2006/docPropsVTypes"/>
</file>