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صالح بن صالح بن حي، الهمداني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صالح بن صالح بن حي، الهمداني 
</w:t>
      </w:r>
    </w:p>
    <w:p>
      <w:pPr/>
      <w:r>
        <w:rPr/>
        <w:t xml:space="preserve">عبد الله بن صالح بن صالح بن حي، الهمداني. </w:t>
      </w:r>
    </w:p>
    <w:p/>
    <w:p>
      <w:pPr/>
      <w:r>
        <w:rPr/>
        <w:t xml:space="preserve">سمع عبثر بن القاسم، سمع منه عمرو الناقد.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2026-07-27T09:15:03+03:00</dcterms:created>
  <dcterms:modified xsi:type="dcterms:W3CDTF">2026-07-27T09:15:03+03:00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