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العلوي الزباري النيشابوري
</w:t>
      </w:r>
    </w:p>
    <w:p>
      <w:pPr>
        <w:jc w:val="start"/>
        <w:bidi/>
      </w:pPr>
      <w:r>
        <w:rPr>
          <w:rFonts w:ascii="arial" w:hAnsi="arial" w:eastAsia="arial" w:cs="arial"/>
          <w:sz w:val="28"/>
          <w:szCs w:val="28"/>
          <w:b w:val="1"/>
          <w:bCs w:val="1"/>
          <w:rtl/>
        </w:rPr>
        <w:t xml:space="preserve">أبو علي العلوي الزباري النيشابوري
</w:t>
      </w:r>
    </w:p>
    <w:p>
      <w:pPr/>
      <w:r>
        <w:rPr/>
        <w:t xml:space="preserve">أبو علي العلوي الزباري النيشابوري قال الشيخ في رجاله في باب من لم يرو عنهم عليه السلام أبو علي العلوي وأخوه أبو الحسين اسمه محمد بن محمد بن يحيى من بني زبارة معروفان جليلان من أهل نيشابور ’’اه’’ وقوله اسمه راجع إلى أبي الحسين.</w:t>
      </w:r>
    </w:p>
    <w:p>
      <w:pPr>
        <w:jc w:val="start"/>
        <w:bidi/>
      </w:pPr>
      <w:r>
        <w:rPr>
          <w:sz w:val="24"/>
          <w:szCs w:val="24"/>
          <w:b w:val="1"/>
          <w:bCs w:val="1"/>
          <w:rtl/>
        </w:rPr>
        <w:t xml:space="preserve">
أعيان الشيعة،(دار التعارف للمطبوعات - بيروت،1983،ط 1،ج 2،ص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2026-06-17T14:31:18+03:00</dcterms:created>
  <dcterms:modified xsi:type="dcterms:W3CDTF">2026-06-17T14:31:18+03:00</dcterms:modified>
</cp:coreProperties>
</file>

<file path=docProps/custom.xml><?xml version="1.0" encoding="utf-8"?>
<Properties xmlns="http://schemas.openxmlformats.org/officeDocument/2006/custom-properties" xmlns:vt="http://schemas.openxmlformats.org/officeDocument/2006/docPropsVTypes"/>
</file>