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صاحب الشعير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صاحب الشعير
</w:t>
      </w:r>
    </w:p>
    <w:p>
      <w:pPr/>
      <w:r>
        <w:rPr/>
        <w:t xml:space="preserve">أبو علي صاحب الشعير روى عن محمد بن قيس وروى عنه ابن أبي عمير.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2026-06-16T01:15:24+03:00</dcterms:created>
  <dcterms:modified xsi:type="dcterms:W3CDTF">2026-06-16T01:15:24+03:00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