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التمار
</w:t>
      </w:r>
    </w:p>
    <w:p>
      <w:pPr>
        <w:jc w:val="start"/>
        <w:bidi/>
      </w:pPr>
      <w:r>
        <w:rPr>
          <w:rFonts w:ascii="arial" w:hAnsi="arial" w:eastAsia="arial" w:cs="arial"/>
          <w:sz w:val="28"/>
          <w:szCs w:val="28"/>
          <w:b w:val="1"/>
          <w:bCs w:val="1"/>
          <w:rtl/>
        </w:rPr>
        <w:t xml:space="preserve">أبو علي التمار
</w:t>
      </w:r>
    </w:p>
    <w:p>
      <w:pPr/>
      <w:r>
        <w:rPr/>
        <w:t xml:space="preserve">أبو علي التمار اسمه عمرو بن القاسم بن حبيب الكوفي.</w:t>
      </w:r>
    </w:p>
    <w:p>
      <w:pPr>
        <w:jc w:val="start"/>
        <w:bidi/>
      </w:pPr>
      <w:r>
        <w:rPr>
          <w:sz w:val="24"/>
          <w:szCs w:val="24"/>
          <w:b w:val="1"/>
          <w:bCs w:val="1"/>
          <w:rtl/>
        </w:rPr>
        <w:t xml:space="preserve">
أعيان الشيعة،(دار التعارف للمطبوعات - بيروت،1983،ط 1،ج 2،ص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قاسم بن حبيب التمار كوفي يكنى أبا علي
</w:t>
      </w:r>
    </w:p>
    <w:p>
      <w:pPr/>
      <w:r>
        <w:rPr/>
        <w:t xml:space="preserve">عمرو بن قاسم بن حبيب التمار كوفي يكنى أبا علي حدثنا محمد بن حفص، حدثنا عباد بن يعقوب، حدثنا عمرو بن القاسم بن حبيب عن يزيد بن أبي زياد عن إبراهيم عن علقمة عن عبد الله، قال: قال رسول الله صلى الله عليه وسلم إذا رأيتم الرايات السود قد خرجت فأتوها ولو حبوا على الثلج.</w:t>
      </w:r>
    </w:p>
    <w:p/>
    <w:p>
      <w:pPr/>
      <w:r>
        <w:rPr/>
        <w:t xml:space="preserve">حدثنا أحمد بن محمد بن سعيد، حدثنا جعفر بن محمد بن مروان، حدثنا أبي، حدثنا عمرو بن القاسم بن حبيب أبو علي وكان منزله في درب ثوبان عن منصور عن سلمة بن كهيل عن عطاء، عن جابر أن النبي صلى الله عليه وسلم باع مدرا.</w:t>
      </w:r>
    </w:p>
    <w:p/>
    <w:p>
      <w:pPr/>
      <w:r>
        <w:rPr/>
        <w:t xml:space="preserve">وهذا الحديث من حديث منصور عن سلمة غريب لا أعلم يرويه عنه غير عمرو بن القاسم.</w:t>
      </w:r>
    </w:p>
    <w:p/>
    <w:p>
      <w:pPr/>
      <w:r>
        <w:rPr/>
        <w:t xml:space="preserve">حدثنا أحمد بن محمد بن سعيد، حدثنا الحسن بن علي بن عفان، حدثنا عمرو بن القاسم التمار، عن الأعمش، عن أبي وائل قال خطبنا علي فقال انفروا إلى بقية الأحزاب.</w:t>
      </w:r>
    </w:p>
    <w:p/>
    <w:p>
      <w:pPr/>
      <w:r>
        <w:rPr/>
        <w:t xml:space="preserve">ولعمرو بن القاسم غير ما ذكرت من الحديث، وهو مع ضعفه يكتب حديثه.</w:t>
      </w:r>
    </w:p>
    <w:p>
      <w:pPr>
        <w:jc w:val="start"/>
        <w:bidi/>
      </w:pPr>
      <w:r>
        <w:rPr>
          <w:sz w:val="24"/>
          <w:szCs w:val="24"/>
          <w:b w:val="1"/>
          <w:bCs w:val="1"/>
          <w:rtl/>
        </w:rPr>
        <w:t xml:space="preserve">
الكامل في ضعفاء الرجال،(دار الكتب العلمية - بيروت،1997،ط 5،ج 6،ص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القاسم
</w:t>
      </w:r>
    </w:p>
    <w:p>
      <w:pPr/>
      <w:r>
        <w:rPr/>
        <w:t xml:space="preserve">عمرو بن القاسم. كوفي.</w:t>
      </w:r>
    </w:p>
    <w:p/>
    <w:p>
      <w:pPr/>
      <w:r>
        <w:rPr/>
        <w:t xml:space="preserve">عن منصور بن المعتمر.</w:t>
      </w:r>
    </w:p>
    <w:p/>
    <w:p>
      <w:pPr/>
      <w:r>
        <w:rPr/>
        <w:t xml:space="preserve">ضعفه ابن عدي.</w:t>
      </w:r>
    </w:p>
    <w:p/>
    <w:p>
      <w:pPr/>
      <w:r>
        <w:rPr/>
        <w:t xml:space="preserve">فقال: عمرو بن القاسم بن حبيب التمار، يكنى أبا على.</w:t>
      </w:r>
    </w:p>
    <w:p/>
    <w:p>
      <w:pPr/>
      <w:r>
        <w:rPr/>
        <w:t xml:space="preserve">عباد بن يعقوب، وإسماعيل ابن بنت السدي، قالا: أخبرنا عمرو بن القاسم التمار، عن يزيد بن أبي زياد، عن إبراهيم، عن علقمة، عن عبد الله - مرفوعا: إذا رأيتم الرايات السود قد خرجت فأتوها ولو حبوا على الثلج.</w:t>
      </w:r>
    </w:p>
    <w:p/>
    <w:p>
      <w:pPr/>
      <w:r>
        <w:rPr/>
        <w:t xml:space="preserve">الحسن بن علي بن عفان، حدثنا عمرو بن القاسم التمار، عن الأعمش، عن أبي وائل، قال: خطبنا على فقال: انفروا إلى بقية الاحزاب.</w:t>
      </w:r>
    </w:p>
    <w:p/>
    <w:p>
      <w:pPr/>
      <w:r>
        <w:rPr/>
        <w:t xml:space="preserve">رواه ابن عدي، عن ابن عقدة، عنه.</w:t>
      </w:r>
    </w:p>
    <w:p>
      <w:pPr>
        <w:jc w:val="start"/>
        <w:bidi/>
      </w:pPr>
      <w:r>
        <w:rPr>
          <w:sz w:val="24"/>
          <w:szCs w:val="24"/>
          <w:b w:val="1"/>
          <w:bCs w:val="1"/>
          <w:rtl/>
        </w:rPr>
        <w:t xml:space="preserve">
ميزان الاعتدال في نقد الرجال،(دار المعرفة للطباعة والنشر، بيروت - لبنان،1963،ط 1،ج 3،ص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القاسم التمار الكوفي
</w:t>
      </w:r>
    </w:p>
    <w:p>
      <w:pPr/>
      <w:r>
        <w:rPr/>
        <w:t xml:space="preserve">عمرو بن القاسم التمار الكوفي: عن منصور، لينه أبو أحمد بن عدي.</w:t>
      </w:r>
    </w:p>
    <w:p>
      <w:pPr>
        <w:jc w:val="start"/>
        <w:bidi/>
      </w:pPr>
      <w:r>
        <w:rPr>
          <w:sz w:val="24"/>
          <w:szCs w:val="24"/>
          <w:b w:val="1"/>
          <w:bCs w:val="1"/>
          <w:rtl/>
        </w:rPr>
        <w:t xml:space="preserve">
ديوان الضعفاء،(مكتبة النهضة الحديثة - مكة،1967،ط 2،ج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القاسم بن حبيب أبو علي التمار الكوفي
</w:t>
      </w:r>
    </w:p>
    <w:p>
      <w:pPr/>
      <w:r>
        <w:rPr/>
        <w:t xml:space="preserve">عمرو بن القاسم بن حبيب أبو علي التمار الكوفي </w:t>
      </w:r>
    </w:p>
    <w:p/>
    <w:p>
      <w:pPr/>
      <w:r>
        <w:rPr/>
        <w:t xml:space="preserve">قال ابن عدي ضعيف</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2026-06-15T23:57:19+03:00</dcterms:created>
  <dcterms:modified xsi:type="dcterms:W3CDTF">2026-06-15T23:57:19+03:00</dcterms:modified>
</cp:coreProperties>
</file>

<file path=docProps/custom.xml><?xml version="1.0" encoding="utf-8"?>
<Properties xmlns="http://schemas.openxmlformats.org/officeDocument/2006/custom-properties" xmlns:vt="http://schemas.openxmlformats.org/officeDocument/2006/docPropsVTypes"/>
</file>