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الأشعري القمي
</w:t>
      </w:r>
    </w:p>
    <w:p>
      <w:pPr>
        <w:jc w:val="start"/>
        <w:bidi/>
      </w:pPr>
      <w:r>
        <w:rPr>
          <w:rFonts w:ascii="arial" w:hAnsi="arial" w:eastAsia="arial" w:cs="arial"/>
          <w:sz w:val="28"/>
          <w:szCs w:val="28"/>
          <w:b w:val="1"/>
          <w:bCs w:val="1"/>
          <w:rtl/>
        </w:rPr>
        <w:t xml:space="preserve">أبو علي الأشعري القمي
</w:t>
      </w:r>
    </w:p>
    <w:p>
      <w:pPr/>
      <w:r>
        <w:rPr/>
        <w:t xml:space="preserve">أبو علي الأشعري القمي اسمه أحمد بن إدريس بن أحمد ويطلق على محمد بن عيسى بن عبد الله بن سعد بن مالك الأشعري وعلى أحمد بن إسحاق بن عبد الله بن سعد بن مالك.</w:t>
      </w:r>
    </w:p>
    <w:p>
      <w:pPr>
        <w:jc w:val="start"/>
        <w:bidi/>
      </w:pPr>
      <w:r>
        <w:rPr>
          <w:sz w:val="24"/>
          <w:szCs w:val="24"/>
          <w:b w:val="1"/>
          <w:bCs w:val="1"/>
          <w:rtl/>
        </w:rPr>
        <w:t xml:space="preserve">
أعيان الشيعة،(دار التعارف للمطبوعات - بيروت،1983،ط 1،ج 2،ص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2026-06-15T22:56:32+03:00</dcterms:created>
  <dcterms:modified xsi:type="dcterms:W3CDTF">2026-06-15T22:56:32+03:00</dcterms:modified>
</cp:coreProperties>
</file>

<file path=docProps/custom.xml><?xml version="1.0" encoding="utf-8"?>
<Properties xmlns="http://schemas.openxmlformats.org/officeDocument/2006/custom-properties" xmlns:vt="http://schemas.openxmlformats.org/officeDocument/2006/docPropsVTypes"/>
</file>