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القزويني
</w:t>
      </w:r>
    </w:p>
    <w:p>
      <w:pPr>
        <w:jc w:val="start"/>
        <w:bidi/>
      </w:pPr>
      <w:r>
        <w:rPr>
          <w:rFonts w:ascii="arial" w:hAnsi="arial" w:eastAsia="arial" w:cs="arial"/>
          <w:sz w:val="28"/>
          <w:szCs w:val="28"/>
          <w:b w:val="1"/>
          <w:bCs w:val="1"/>
          <w:rtl/>
        </w:rPr>
        <w:t xml:space="preserve">أبو عبد الله القزويني
</w:t>
      </w:r>
    </w:p>
    <w:p>
      <w:pPr/>
      <w:r>
        <w:rPr/>
        <w:t xml:space="preserve">أبو عبد الله القزويني هو محمد بن علي بن شاذان شيخ النجاشي وتقدم بعنوان أبو عبد الله بن شاذان القزويني الذي يروي عنه النجاشي ويطلق أبو عبد الله القزويني على الحسين بن أحمد بن شيبان وعلى الحسين بن علي بن شيبان كما في ترجمة أحمد بن علي الفائدي من الفهرست.</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2026-06-19T15:18:52+03:00</dcterms:created>
  <dcterms:modified xsi:type="dcterms:W3CDTF">2026-06-19T15:18:52+03:00</dcterms:modified>
</cp:coreProperties>
</file>

<file path=docProps/custom.xml><?xml version="1.0" encoding="utf-8"?>
<Properties xmlns="http://schemas.openxmlformats.org/officeDocument/2006/custom-properties" xmlns:vt="http://schemas.openxmlformats.org/officeDocument/2006/docPropsVTypes"/>
</file>