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العجمي
</w:t>
      </w:r>
    </w:p>
    <w:p>
      <w:pPr>
        <w:jc w:val="start"/>
        <w:bidi/>
      </w:pPr>
      <w:r>
        <w:rPr>
          <w:rFonts w:ascii="arial" w:hAnsi="arial" w:eastAsia="arial" w:cs="arial"/>
          <w:sz w:val="28"/>
          <w:szCs w:val="28"/>
          <w:b w:val="1"/>
          <w:bCs w:val="1"/>
          <w:rtl/>
        </w:rPr>
        <w:t xml:space="preserve">أبو عبد الله العجمي
</w:t>
      </w:r>
    </w:p>
    <w:p>
      <w:pPr/>
      <w:r>
        <w:rPr/>
        <w:t xml:space="preserve">أبو عبد الله العجمي توفي سنة 390.</w:t>
      </w:r>
    </w:p>
    <w:p/>
    <w:p>
      <w:pPr/>
      <w:r>
        <w:rPr/>
        <w:t xml:space="preserve">قرأ عليه سلامة بن حرب شرح المقصورة الدريدية وفرغ من القراءة ليلة السبت لخمس بقين من شعبان سنة 375 وكتب ذلك سلامة بن حرب بخطه على ظهر النسخة المقروءة الموجودة في الخزانة الغروية. هكذا ذكره المعاصر في مؤلفات الشيعة ولم يذكر ما يدل على تشيعه.</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2026-06-15T18:23:15+03:00</dcterms:created>
  <dcterms:modified xsi:type="dcterms:W3CDTF">2026-06-15T18:23:15+03:00</dcterms:modified>
</cp:coreProperties>
</file>

<file path=docProps/custom.xml><?xml version="1.0" encoding="utf-8"?>
<Properties xmlns="http://schemas.openxmlformats.org/officeDocument/2006/custom-properties" xmlns:vt="http://schemas.openxmlformats.org/officeDocument/2006/docPropsVTypes"/>
</file>