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عطاء بن يعقوب، مولى ابن سباع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 بن يعقوب، مولى ابن سباع 
</w:t>
      </w:r>
    </w:p>
    <w:p>
      <w:pPr/>
      <w:r>
        <w:rPr/>
        <w:t xml:space="preserve">ربيعة بن عطاء بن يعقوب، مولى ابن سباع. </w:t>
      </w:r>
    </w:p>
    <w:p/>
    <w:p>
      <w:pPr/>
      <w:r>
        <w:rPr/>
        <w:t xml:space="preserve">روى عنه يحيى بن سعيد الأنصاري، وسمع عروة بن محمد،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
</w:t>
      </w:r>
    </w:p>
    <w:p>
      <w:pPr/>
      <w:r>
        <w:rPr/>
        <w:t xml:space="preserve">ربيعة بن عطاء </w:t>
      </w:r>
    </w:p>
    <w:p/>
    <w:p>
      <w:pPr/>
      <w:r>
        <w:rPr/>
        <w:t xml:space="preserve">عن القاسم وعنه بكير بن الأشج وثقه النسائي 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
</w:t>
      </w:r>
    </w:p>
    <w:p>
      <w:pPr/>
      <w:r>
        <w:rPr/>
        <w:t xml:space="preserve">ربيعة بن عطاء </w:t>
      </w:r>
    </w:p>
    <w:p/>
    <w:p>
      <w:pPr/>
      <w:r>
        <w:rPr/>
        <w:t xml:space="preserve">مولى بني زهرة المديني</w:t>
      </w:r>
    </w:p>
    <w:p/>
    <w:p>
      <w:pPr/>
      <w:r>
        <w:rPr/>
        <w:t xml:space="preserve">روى عن القاسم بن محمد في اللباس</w:t>
      </w:r>
    </w:p>
    <w:p/>
    <w:p>
      <w:pPr/>
      <w:r>
        <w:rPr/>
        <w:t xml:space="preserve">روى عنه بكير بن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 الزهري، مولاهم المدني
</w:t>
      </w:r>
    </w:p>
    <w:p>
      <w:pPr/>
      <w:r>
        <w:rPr/>
        <w:t xml:space="preserve">(م س) ربيعة بن عطاء الزهري، مولاهم المدني، ويقال: إنه ربيعة بن عطاء بن يعقوب مولى ابن سباع. </w:t>
      </w:r>
    </w:p>
    <w:p/>
    <w:p>
      <w:pPr/>
      <w:r>
        <w:rPr/>
        <w:t xml:space="preserve">كذا ذكره المزي، وفي «تاريخ البخاري»: قدم القول الممرض عند المزي علي الصحيح: ربيعة بن عطاء بن يعقوب مولى ابن سباع، روى عنه يحيى بن سعيد، وسمع عروة بن محمد منقطعا، وكذا ذكره ابن أبي حاتم عن أبيه.</w:t>
      </w:r>
    </w:p>
    <w:p/>
    <w:p>
      <w:pPr/>
      <w:r>
        <w:rPr/>
        <w:t xml:space="preserve">وأظن المزي رأى في «الكمال»: ربيعة بن عطاء الزهري مولاهم، ثم رأى ما حكاه عن ابن حبان، فاعتمد الأول، ومرض الثاني، ولو عكس لأصاب؛ لأني لم أر معتمدا قاله، والله أعلم.</w:t>
      </w:r>
    </w:p>
    <w:p/>
    <w:p>
      <w:pPr/>
      <w:r>
        <w:rPr/>
        <w:t xml:space="preserve">وذكره أبو عبد الله بن خلفون في كتاب «الثقات».</w:t>
      </w:r>
    </w:p>
    <w:p/>
    <w:p>
      <w:pPr>
        <w:jc w:val="center"/>
      </w:pPr>
      <w:r>
        <w:rPr>
          <w:color w:val="ff0000"/>
        </w:rPr>
        <w:t xml:space="preserve">أتترك قولا لابن حبان ظاهرا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وتذكر قولا ما له من متابع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 بن يعقوب مولى بني سباع
</w:t>
      </w:r>
    </w:p>
    <w:p>
      <w:pPr/>
      <w:r>
        <w:rPr/>
        <w:t xml:space="preserve">ربيعة بن عطاء بن يعقوب مولى بني سباع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عروة بن محمد روى عنه يحيى بن سعيد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عطاء بن يعقوب
</w:t>
      </w:r>
    </w:p>
    <w:p>
      <w:pPr/>
      <w:r>
        <w:rPr/>
        <w:t xml:space="preserve">ربيعة بن عطاء بن يعقوب </w:t>
      </w:r>
    </w:p>
    <w:p/>
    <w:p>
      <w:pPr/>
      <w:r>
        <w:rPr/>
        <w:t xml:space="preserve">مولى بني سباع روى عن عروة بن محمد روى عنه يحيى بن سعيد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2026-07-27T16:27:39+03:00</dcterms:created>
  <dcterms:modified xsi:type="dcterms:W3CDTF">2026-07-27T16:27:39+03:00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