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الخزاز
</w:t>
      </w:r>
    </w:p>
    <w:p>
      <w:pPr>
        <w:jc w:val="start"/>
        <w:bidi/>
      </w:pPr>
      <w:r>
        <w:rPr>
          <w:rFonts w:ascii="arial" w:hAnsi="arial" w:eastAsia="arial" w:cs="arial"/>
          <w:sz w:val="28"/>
          <w:szCs w:val="28"/>
          <w:b w:val="1"/>
          <w:bCs w:val="1"/>
          <w:rtl/>
        </w:rPr>
        <w:t xml:space="preserve">أبو عبد الله الخزاز
</w:t>
      </w:r>
    </w:p>
    <w:p>
      <w:pPr/>
      <w:r>
        <w:rPr/>
        <w:t xml:space="preserve">أبو عبد الله الخزاز روى الكليني في باب فضل النظر إلى الكعبة من الكافي عن ابن أبي عمير عنه عن أبي عبد الله عليه السلام وهو غير أحمد بن الحسن الخزاز على الظاهر لأن أحمد ذكره الشيخ في الفهرست وقال له كتاب التفسير لم يزد على ذلك ولو كان يروي عن الصادق عليه السلام لعده في أصحابه والله أعلم.</w:t>
      </w:r>
    </w:p>
    <w:p>
      <w:pPr>
        <w:jc w:val="start"/>
        <w:bidi/>
      </w:pPr>
      <w:r>
        <w:rPr>
          <w:sz w:val="24"/>
          <w:szCs w:val="24"/>
          <w:b w:val="1"/>
          <w:bCs w:val="1"/>
          <w:rtl/>
        </w:rPr>
        <w:t xml:space="preserve">
أعيان الشيعة،(دار التعارف للمطبوعات - بيروت،1983،ط 1،ج 2،ص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2026-06-15T16:44:57+03:00</dcterms:created>
  <dcterms:modified xsi:type="dcterms:W3CDTF">2026-06-15T16:44:57+03:00</dcterms:modified>
</cp:coreProperties>
</file>

<file path=docProps/custom.xml><?xml version="1.0" encoding="utf-8"?>
<Properties xmlns="http://schemas.openxmlformats.org/officeDocument/2006/custom-properties" xmlns:vt="http://schemas.openxmlformats.org/officeDocument/2006/docPropsVTypes"/>
</file>