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البوشنجي
</w:t>
      </w:r>
    </w:p>
    <w:p>
      <w:pPr>
        <w:jc w:val="start"/>
        <w:bidi/>
      </w:pPr>
      <w:r>
        <w:rPr>
          <w:rFonts w:ascii="arial" w:hAnsi="arial" w:eastAsia="arial" w:cs="arial"/>
          <w:sz w:val="28"/>
          <w:szCs w:val="28"/>
          <w:b w:val="1"/>
          <w:bCs w:val="1"/>
          <w:rtl/>
        </w:rPr>
        <w:t xml:space="preserve">أبو عبد الله البوشنجي
</w:t>
      </w:r>
    </w:p>
    <w:p>
      <w:pPr/>
      <w:r>
        <w:rPr/>
        <w:t xml:space="preserve">أبو عبد الله البوشنجي اسمه الحسين بن أحمد بن المغيرة.</w:t>
      </w:r>
    </w:p>
    <w:p>
      <w:pPr>
        <w:jc w:val="start"/>
        <w:bidi/>
      </w:pPr>
      <w:r>
        <w:rPr>
          <w:sz w:val="24"/>
          <w:szCs w:val="24"/>
          <w:b w:val="1"/>
          <w:bCs w:val="1"/>
          <w:rtl/>
        </w:rPr>
        <w:t xml:space="preserve">
أعيان الشيعة،(دار التعارف للمطبوعات - بيروت،1983،ط 1،ج 2،ص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البوشنجي
</w:t>
      </w:r>
    </w:p>
    <w:p>
      <w:pPr/>
      <w:r>
        <w:rPr/>
        <w:t xml:space="preserve">البوشنجي يوصف به الحسين بن أحمد بن المغيرة.</w:t>
      </w:r>
    </w:p>
    <w:p>
      <w:pPr>
        <w:jc w:val="start"/>
        <w:bidi/>
      </w:pPr>
      <w:r>
        <w:rPr>
          <w:sz w:val="24"/>
          <w:szCs w:val="24"/>
          <w:b w:val="1"/>
          <w:bCs w:val="1"/>
          <w:rtl/>
        </w:rPr>
        <w:t xml:space="preserve">
أعيان الشيعة،(دار التعارف للمطبوعات - بيروت،1983،ط 1،ج 3،ص 624)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أبي المغيرة البوشنجي
</w:t>
      </w:r>
    </w:p>
    <w:p>
      <w:pPr/>
      <w:r>
        <w:rPr/>
        <w:t xml:space="preserve">الحسين بن أحمد بن أبي المغيرة البوشنجي يأتي بعنوان الحسين بن أحمد بن المغيرة.</w:t>
      </w:r>
    </w:p>
    <w:p>
      <w:pPr>
        <w:jc w:val="start"/>
        <w:bidi/>
      </w:pPr>
      <w:r>
        <w:rPr>
          <w:sz w:val="24"/>
          <w:szCs w:val="24"/>
          <w:b w:val="1"/>
          <w:bCs w:val="1"/>
          <w:rtl/>
        </w:rPr>
        <w:t xml:space="preserve">
أعيان الشيعة،(دار التعارف للمطبوعات - بيروت،1983،ط 1،ج 5،ص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المغيرة أبو عبد الله البوشنجي
</w:t>
      </w:r>
    </w:p>
    <w:p>
      <w:pPr/>
      <w:r>
        <w:rPr/>
        <w:t xml:space="preserve">الحسين بن أحمد بن المغيرة أبو عبد الله البوشنجي (البوشنجي) في الخلاصة بضم الباء الموحدة وفتح الشين وإسكان النون</w:t>
      </w:r>
    </w:p>
    <w:p/>
    <w:p>
      <w:pPr/>
      <w:r>
        <w:rPr/>
        <w:t xml:space="preserve">وفي معجم البلدان بوشنج بليدة من نواحي هراة.</w:t>
      </w:r>
    </w:p>
    <w:p/>
    <w:p>
      <w:pPr/>
      <w:r>
        <w:rPr/>
        <w:t xml:space="preserve">قال النجاشي كان عراقيا مضطرب المذهب وكان ثقة فيما يرويه له كتاب عمل السلطان أجازنا بروايته أبو عبد الله ابن الخمري الشيخ الصالح في مشهد مولانا أمير المؤمنين عليه السلام سنة أربعمائة عنه وفي التعليقة أبو عبد الله الحمزي اسمه شيبة كما يأتي في محمد بن الحسين بن شمون (ا هـ)</w:t>
      </w:r>
    </w:p>
    <w:p/>
    <w:p>
      <w:pPr/>
      <w:r>
        <w:rPr/>
        <w:t xml:space="preserve">ولكن المذكور في تلك الترجمة مع أنه لم يعلم كونه أبو عبد الحميري أو الخمري أو الحمزي ينافيه ما ذكره صاحب الرياض كما سيأتي في الحسين بن جعفر أن أبا عبد الله بن الحمزي أو الخمري الخزار اسمه الحسين جعفر وفي طريق النجاشي إلى محمد بن الحسين بن شمون أبو عبد الله الخمري عن الحسين بن أحمد بن المغيرة الثلاج والظاهر أنه المترجم وفي لسان الميزان ذكره ابن النجاشي في شيوخ الشيعة وقال: كان عراقيا مضطرب المذهب وهو ثقة فيما يرويه روى لنا عنه أبو عبد الله بن الخمري (ا هـ) .</w:t>
      </w:r>
    </w:p>
    <w:p/>
    <w:p>
      <w:pPr/>
      <w:r>
        <w:rPr/>
        <w:t xml:space="preserve">وفي الرياض يروي عنه الشيخ المفيد وهو يروي عن أبي أحمد حيدر بن محمد بن نعيم السمر قندي عن أبي عمر ومحمد بن عمر الكشي عن جعفر بن أحمد كما يظهر من بشارة المصطفى لمحمد بن أبي القاسم الطبري ويروي عنه النجاشي أيضا لكن بتوسط أبي عبد الله الخمري وذكره صاحب الرياض تارة بعنوان ابن أحمد بن المغيرة وتارة بعنوان ابن أحمد بن أبي المغيرة والموجود في رجال النجاشي ابن المغيرة فإما أن لفظة أبي زائدة من النساخ أو ناقصة منهم.</w:t>
      </w:r>
    </w:p>
    <w:p>
      <w:pPr>
        <w:jc w:val="start"/>
        <w:bidi/>
      </w:pPr>
      <w:r>
        <w:rPr>
          <w:sz w:val="24"/>
          <w:szCs w:val="24"/>
          <w:b w:val="1"/>
          <w:bCs w:val="1"/>
          <w:rtl/>
        </w:rPr>
        <w:t xml:space="preserve">
أعيان الشيعة،(دار التعارف للمطبوعات - بيروت،1983،ط 1،ج 5،ص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2026-06-15T15:48:33+03:00</dcterms:created>
  <dcterms:modified xsi:type="dcterms:W3CDTF">2026-06-15T15:48:33+03:00</dcterms:modified>
</cp:coreProperties>
</file>

<file path=docProps/custom.xml><?xml version="1.0" encoding="utf-8"?>
<Properties xmlns="http://schemas.openxmlformats.org/officeDocument/2006/custom-properties" xmlns:vt="http://schemas.openxmlformats.org/officeDocument/2006/docPropsVTypes"/>
</file>