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العباس الصفري شاعر سيف الدولة بن حمدان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الصفري شاعر سيف الدولة بن حمدان
</w:t>
      </w:r>
    </w:p>
    <w:p>
      <w:pPr/>
      <w:r>
        <w:rPr/>
        <w:t xml:space="preserve">أبو العباس الصفري شاعر سيف الدولة بن حمدان ذكره ياقوت في معجم البلدان في عدة مواضع منه واستشهد بشعره: منها في كلاه قال: بالفتح بلد بأقصى الهند يجلب منها العود، قال أبو العباس الصفري شاعر سيف الدولة:</w:t>
      </w:r>
    </w:p>
    <w:p/>
    <w:p>
      <w:pPr>
        <w:jc w:val="center"/>
      </w:pPr>
      <w:r>
        <w:rPr>
          <w:color w:val="ff0000"/>
        </w:rPr>
        <w:t xml:space="preserve">لها أرج يقصر عن مداه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فتيت المسك أو عود الكلاهي</w:t>
      </w:r>
    </w:p>
    <w:p/>
    <w:p>
      <w:pPr/>
      <w:r>
        <w:rPr/>
        <w:t xml:space="preserve">ومنها في عربسوس بفتح أوله وسكون ثانيه ثم باء موحدة وتكرير السين المهملة بلد من نواحي الثغور قرب المصيصة غزاه سيف الدولة بن حمدان، فقال أبو العباس الصفري شاعره:</w:t>
      </w:r>
    </w:p>
    <w:p/>
    <w:p>
      <w:pPr>
        <w:jc w:val="center"/>
      </w:pPr>
      <w:r>
        <w:rPr>
          <w:color w:val="ff0000"/>
        </w:rPr>
        <w:t xml:space="preserve">أسريت من برد السرايا عاجلا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ميعاد سيفك في الوغى ميعادها</w:t>
      </w:r>
    </w:p>
    <w:p/>
    <w:p>
      <w:pPr>
        <w:jc w:val="center"/>
      </w:pPr>
      <w:r>
        <w:rPr>
          <w:color w:val="ff0000"/>
        </w:rPr>
        <w:t xml:space="preserve">فحويت قسرا عربسوس ولم تدع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فيها جنودك ما حلا أبلادها</w:t>
      </w:r>
    </w:p>
    <w:p/>
    <w:p>
      <w:pPr/>
      <w:r>
        <w:rPr/>
        <w:t xml:space="preserve">ومنها في عرقة بسكر أوله وسكون ثانيه بلدة شرقي طرابلس وكان سيف الدولة بن حمدان قد غزاها، فقال أبو العباس الصفري:</w:t>
      </w:r>
    </w:p>
    <w:p/>
    <w:p>
      <w:pPr>
        <w:jc w:val="center"/>
      </w:pPr>
      <w:r>
        <w:rPr>
          <w:color w:val="ff0000"/>
        </w:rPr>
        <w:t xml:space="preserve">أخذت سيوف السبي في عقر دارهم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بسيفك لما قيل قد أخذ الدرب</w:t>
      </w:r>
    </w:p>
    <w:p/>
    <w:p>
      <w:pPr>
        <w:jc w:val="center"/>
      </w:pPr>
      <w:r>
        <w:rPr>
          <w:color w:val="ff0000"/>
        </w:rPr>
        <w:t xml:space="preserve">وعرقة قد سقيت سكانها الردى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ببيض خفاف لا تكل ولا تنبو</w:t>
      </w:r>
    </w:p>
    <w:p/>
    <w:p>
      <w:pPr>
        <w:jc w:val="center"/>
      </w:pPr>
      <w:r>
        <w:rPr>
          <w:color w:val="ff0000"/>
        </w:rPr>
        <w:t xml:space="preserve">كأن المنايا أوعدت في جفونها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فأرواح من حلت به للردى نهب</w:t>
      </w:r>
    </w:p>
    <w:p/>
    <w:p>
      <w:pPr/>
      <w:r>
        <w:rPr/>
        <w:t xml:space="preserve">واستشهد صاحب معجم البلدان بشعره في عدة مواضع في كتابه غير ما ذكرنا. وربما استفيد من اختصاصه بسيف الدولة وكونه شاعره.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372)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العباس الصفري
</w:t>
      </w:r>
    </w:p>
    <w:p>
      <w:pPr/>
      <w:r>
        <w:rPr/>
        <w:t xml:space="preserve">أبو العباس الصفري عبد الله بن عبد الله الصفري، أبو العباس، أديب، شاعر، ناثر، لقي أعيان المشايخ وأخذ عنهم الأدب، منهم: الفارسي وابن خالويه والزجاجي. وكان من شعراء سيف الدولة بن حمدان. مرض أبو فراس فلم يعده الصفري، فكتب إليه أبو فراس: </w:t>
      </w:r>
    </w:p>
    <w:p/>
    <w:p>
      <w:pPr>
        <w:jc w:val="center"/>
      </w:pPr>
      <w:r>
        <w:rPr>
          <w:color w:val="ff0000"/>
        </w:rPr>
        <w:t xml:space="preserve">إني مرضت فلم يعدني عائد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ممن قضيت حقوقه فيما مضى </w:t>
      </w:r>
    </w:p>
    <w:p/>
    <w:p>
      <w:pPr>
        <w:jc w:val="center"/>
      </w:pPr>
      <w:r>
        <w:rPr>
          <w:color w:val="ff0000"/>
        </w:rPr>
        <w:t xml:space="preserve">إن الحقوق وإن تطاول عهدها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دين يحل وواجبات تقتضى</w:t>
      </w:r>
    </w:p>
    <w:p/>
    <w:p>
      <w:pPr>
        <w:jc w:val="center"/>
      </w:pPr>
      <w:r>
        <w:rPr>
          <w:color w:val="ff0000"/>
        </w:rPr>
        <w:t xml:space="preserve">لولا الجميل وحفظ ما أسفلتم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يا ظالمين لقلت لا يعد الرضى </w:t>
      </w:r>
    </w:p>
    <w:p/>
    <w:p>
      <w:pPr>
        <w:jc w:val="center"/>
      </w:pPr>
      <w:r>
        <w:rPr>
          <w:color w:val="ff0000"/>
        </w:rPr>
        <w:t xml:space="preserve">يا تاركين عيادتي بتعمد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تمرضوا لا تعدموا مني القضا </w:t>
      </w:r>
    </w:p>
    <w:p/>
    <w:p>
      <w:pPr/>
      <w:r>
        <w:rPr/>
        <w:t xml:space="preserve">فأجاب الصفوري: </w:t>
      </w:r>
    </w:p>
    <w:p/>
    <w:p>
      <w:pPr>
        <w:jc w:val="center"/>
      </w:pPr>
      <w:r>
        <w:rPr>
          <w:color w:val="ff0000"/>
        </w:rPr>
        <w:t xml:space="preserve">شكوى الأمير لما شكاه مودع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أحشاءنا وقلوبنا جمر الغضا</w:t>
      </w:r>
    </w:p>
    <w:p/>
    <w:p>
      <w:pPr>
        <w:jc w:val="center"/>
      </w:pPr>
      <w:r>
        <w:rPr>
          <w:color w:val="ff0000"/>
        </w:rPr>
        <w:t xml:space="preserve">ما في المروءة أن نراه يشتكي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ما العدل إلا أن يصح ونمرضا </w:t>
      </w:r>
    </w:p>
    <w:p/>
    <w:p>
      <w:pPr>
        <w:jc w:val="center"/>
      </w:pPr>
      <w:r>
        <w:rPr>
          <w:color w:val="ff0000"/>
        </w:rPr>
        <w:t xml:space="preserve">عوضت من ألم ألم سلامة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إن السلامة خير شيء عوضا </w:t>
      </w:r>
    </w:p>
    <w:p/>
    <w:p>
      <w:pPr>
        <w:jc w:val="center"/>
      </w:pPr>
      <w:r>
        <w:rPr>
          <w:color w:val="ff0000"/>
        </w:rPr>
        <w:t xml:space="preserve">فانهض بمجد أنت محيي رسمه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فالمجد ليس بناهض أو تنهضا </w:t>
      </w:r>
    </w:p>
    <w:p/>
    <w:p>
      <w:pPr/>
      <w:r>
        <w:rPr/>
        <w:t xml:space="preserve">وحضر مجلس سيف الدولة وعنده القاضي أبو حفص قاضي حلب فجرى ذكر البيتين المشهورين وهما: </w:t>
      </w:r>
    </w:p>
    <w:p/>
    <w:p>
      <w:pPr>
        <w:jc w:val="center"/>
      </w:pPr>
      <w:r>
        <w:rPr>
          <w:color w:val="ff0000"/>
        </w:rPr>
        <w:t xml:space="preserve">وليس صرير النعش ما تسمعونه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ولكنه أصلاب قوم تقصف </w:t>
      </w:r>
    </w:p>
    <w:p/>
    <w:p>
      <w:pPr>
        <w:jc w:val="center"/>
      </w:pPr>
      <w:r>
        <w:rPr>
          <w:color w:val="ff0000"/>
        </w:rPr>
        <w:t xml:space="preserve">وليس نسيم المسك ريا حنوطه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ولكنه ذاك الثناء المخلف </w:t>
      </w:r>
    </w:p>
    <w:p/>
    <w:p>
      <w:pPr/>
      <w:r>
        <w:rPr/>
        <w:t xml:space="preserve">فاستحسنا وقال سيف الدولة: هما لبعض المحدثين وذهب عني اسمه! فقال القاضي: هما للخنساء! فقال سيف الدولة للصفري: أتعرف لمن هما؟ قال: نعم! هما لأبي عبد الرحمان العطوي! قال: صدقت، وأمره بإجازتهما فقال ارتجالا - وذكر أباه أبا الهيجاء: </w:t>
      </w:r>
    </w:p>
    <w:p/>
    <w:p>
      <w:pPr>
        <w:jc w:val="center"/>
      </w:pPr>
      <w:r>
        <w:rPr>
          <w:color w:val="ff0000"/>
        </w:rPr>
        <w:t xml:space="preserve">لقد ضم منه قبره كل سؤدد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وكل علاء حده ليس يوصف </w:t>
      </w:r>
    </w:p>
    <w:p/>
    <w:p>
      <w:pPr>
        <w:jc w:val="center"/>
      </w:pPr>
      <w:r>
        <w:rPr>
          <w:color w:val="ff0000"/>
        </w:rPr>
        <w:t xml:space="preserve">وأضحى الندا مذ غاب عنا خياله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وأركانه من شدة الوجد تضعف </w:t>
      </w:r>
    </w:p>
    <w:p/>
    <w:p>
      <w:pPr>
        <w:jc w:val="center"/>
      </w:pPr>
      <w:r>
        <w:rPr>
          <w:color w:val="ff0000"/>
        </w:rPr>
        <w:t xml:space="preserve">على أن صرف الدهر لا در دره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يسر أناسا بالحمام ويسعف </w:t>
      </w:r>
    </w:p>
    <w:p/>
    <w:p>
      <w:pPr>
        <w:jc w:val="center"/>
      </w:pPr>
      <w:r>
        <w:rPr>
          <w:color w:val="ff0000"/>
        </w:rPr>
        <w:t xml:space="preserve">ألا يا أميرا عم ذا الخلق جوده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وأضحى به شعري على الشعر يشرف </w:t>
      </w:r>
    </w:p>
    <w:p/>
    <w:p>
      <w:pPr>
        <w:jc w:val="center"/>
      </w:pPr>
      <w:r>
        <w:rPr>
          <w:color w:val="ff0000"/>
        </w:rPr>
        <w:t xml:space="preserve">حسامك يجري من دم القرن حده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ورمحك في يوم الكريهة يرعف </w:t>
      </w:r>
    </w:p>
    <w:p/>
    <w:p>
      <w:pPr>
        <w:jc w:val="center"/>
      </w:pPr>
      <w:r>
        <w:rPr>
          <w:color w:val="ff0000"/>
        </w:rPr>
        <w:t xml:space="preserve">وأنت إذ عد الكرام مقدم</w:t>
      </w:r>
      <w:r>
        <w:rPr>
          <w:color w:val="ff0000"/>
        </w:rPr>
        <w:t xml:space="preserve">      </w:t>
      </w:r>
      <w:r>
        <w:rPr>
          <w:color w:val="ff0000"/>
        </w:rPr>
        <w:t xml:space="preserve">وغيرك إن عد الكرام مخلف </w:t>
      </w:r>
    </w:p>
    <w:p/>
    <w:p>
      <w:pPr/>
      <w:r>
        <w:rPr/>
        <w:t xml:space="preserve">قلت: هذه الأبيات في الارتجال كثيرة جيدة في الروية وسط، ولكن أين هذه الأبيات من البيتين المقدمين؟!.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الوافي بالوفيات،(دار فرانز شتاينر، فيسبادن، ألمانيا / دار إحياء التراث - بيروت،2000،ط 1،ج 17،ص 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2026-06-13T20:49:34+03:00</dcterms:created>
  <dcterms:modified xsi:type="dcterms:W3CDTF">2026-06-13T20:49:34+03:00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