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العباس النجاشي صاحب الرجال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العباس النجاشي صاحب الرجال
</w:t>
      </w:r>
    </w:p>
    <w:p>
      <w:pPr/>
      <w:r>
        <w:rPr/>
        <w:t xml:space="preserve">أبو العباس النجاشي صاحب الرجال اسمه أحمد بن علي بن أحمد بن العباس.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2026-06-13T20:49:04+03:00</dcterms:created>
  <dcterms:modified xsi:type="dcterms:W3CDTF">2026-06-13T20:49:04+03:00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