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عامر بن عامر
</w:t>
      </w:r>
    </w:p>
    <w:p>
      <w:pPr>
        <w:jc w:val="start"/>
        <w:bidi/>
      </w:pPr>
      <w:r>
        <w:rPr>
          <w:rFonts w:ascii="arial" w:hAnsi="arial" w:eastAsia="arial" w:cs="arial"/>
          <w:sz w:val="28"/>
          <w:szCs w:val="28"/>
          <w:b w:val="1"/>
          <w:bCs w:val="1"/>
          <w:rtl/>
        </w:rPr>
        <w:t xml:space="preserve">أبو عامر بن عامر
</w:t>
      </w:r>
    </w:p>
    <w:p>
      <w:pPr/>
      <w:r>
        <w:rPr/>
        <w:t xml:space="preserve">أبو عامر بن عامر عده الشيخ في رجاله في أصحاب علي عليه السلام وقال ابن حجر في تهذيب التهذيب: أبو عامر الأوصابي ويقال الوصابي هو لقمان بن عامر الحمصي ’’اه’’ ولم يعلم اتحاده مع الذي ذكره الشيخ لا سيما أنه لم يذكر في ترجمته روايته عن علي عليه السلام وذكر روايته عن غيره.</w:t>
      </w:r>
    </w:p>
    <w:p>
      <w:pPr>
        <w:jc w:val="start"/>
        <w:bidi/>
      </w:pPr>
      <w:r>
        <w:rPr>
          <w:sz w:val="24"/>
          <w:szCs w:val="24"/>
          <w:b w:val="1"/>
          <w:bCs w:val="1"/>
          <w:rtl/>
        </w:rPr>
        <w:t xml:space="preserve">
أعيان الشيعة،(دار التعارف للمطبوعات - بيروت،1983،ط 1،ج 2،ص 371)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2026-06-15T11:30:27+03:00</dcterms:created>
  <dcterms:modified xsi:type="dcterms:W3CDTF">2026-06-15T11:30:27+03:00</dcterms:modified>
</cp:coreProperties>
</file>

<file path=docProps/custom.xml><?xml version="1.0" encoding="utf-8"?>
<Properties xmlns="http://schemas.openxmlformats.org/officeDocument/2006/custom-properties" xmlns:vt="http://schemas.openxmlformats.org/officeDocument/2006/docPropsVTypes"/>
</file>